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F8" w:rsidRPr="00A41F89" w:rsidRDefault="00EA23F8" w:rsidP="00EA23F8">
      <w:pPr>
        <w:spacing w:line="240" w:lineRule="auto"/>
        <w:ind w:firstLine="0"/>
        <w:jc w:val="center"/>
        <w:outlineLvl w:val="0"/>
        <w:rPr>
          <w:rFonts w:ascii="Arial" w:hAnsi="Arial" w:cs="Arial"/>
          <w:sz w:val="20"/>
          <w:szCs w:val="20"/>
        </w:rPr>
      </w:pPr>
    </w:p>
    <w:p w:rsidR="00EA23F8" w:rsidRPr="00A41F89" w:rsidRDefault="00EA23F8" w:rsidP="00EA23F8">
      <w:pPr>
        <w:spacing w:line="240" w:lineRule="auto"/>
        <w:ind w:firstLine="0"/>
        <w:jc w:val="center"/>
        <w:outlineLvl w:val="0"/>
        <w:rPr>
          <w:rFonts w:ascii="Arial" w:hAnsi="Arial" w:cs="Arial"/>
          <w:sz w:val="20"/>
          <w:szCs w:val="20"/>
        </w:rPr>
      </w:pPr>
    </w:p>
    <w:p w:rsidR="00EA23F8" w:rsidRPr="00A41F89" w:rsidRDefault="00EA23F8" w:rsidP="00EA23F8">
      <w:pPr>
        <w:spacing w:line="240" w:lineRule="auto"/>
        <w:ind w:firstLine="0"/>
        <w:jc w:val="center"/>
        <w:outlineLvl w:val="0"/>
        <w:rPr>
          <w:rFonts w:ascii="Arial" w:hAnsi="Arial" w:cs="Arial"/>
          <w:sz w:val="20"/>
          <w:szCs w:val="20"/>
        </w:rPr>
      </w:pPr>
    </w:p>
    <w:p w:rsidR="00EA23F8" w:rsidRPr="00A41F89" w:rsidRDefault="00EA23F8" w:rsidP="00EA23F8">
      <w:pPr>
        <w:spacing w:line="240" w:lineRule="auto"/>
        <w:ind w:firstLine="0"/>
        <w:jc w:val="center"/>
        <w:outlineLvl w:val="0"/>
        <w:rPr>
          <w:rFonts w:ascii="Arial" w:hAnsi="Arial" w:cs="Arial"/>
          <w:sz w:val="20"/>
          <w:szCs w:val="20"/>
        </w:rPr>
      </w:pPr>
    </w:p>
    <w:p w:rsidR="00EA23F8" w:rsidRPr="00A41F89" w:rsidRDefault="00EA23F8" w:rsidP="00EA23F8">
      <w:pPr>
        <w:spacing w:line="240" w:lineRule="auto"/>
        <w:ind w:firstLine="0"/>
        <w:jc w:val="center"/>
        <w:outlineLvl w:val="0"/>
        <w:rPr>
          <w:rFonts w:ascii="Arial" w:hAnsi="Arial" w:cs="Arial"/>
          <w:sz w:val="20"/>
          <w:szCs w:val="20"/>
        </w:rPr>
      </w:pPr>
    </w:p>
    <w:p w:rsidR="00EA23F8" w:rsidRPr="00A41F89" w:rsidRDefault="00EA23F8" w:rsidP="00EA23F8">
      <w:pPr>
        <w:spacing w:line="240" w:lineRule="auto"/>
        <w:ind w:firstLine="0"/>
        <w:jc w:val="center"/>
        <w:outlineLvl w:val="0"/>
        <w:rPr>
          <w:rFonts w:ascii="Arial" w:hAnsi="Arial" w:cs="Arial"/>
          <w:sz w:val="20"/>
          <w:szCs w:val="20"/>
        </w:rPr>
      </w:pPr>
    </w:p>
    <w:p w:rsidR="00EA23F8" w:rsidRPr="00A41F89" w:rsidRDefault="00EA23F8" w:rsidP="00EA23F8">
      <w:pPr>
        <w:spacing w:line="240" w:lineRule="auto"/>
        <w:ind w:firstLine="0"/>
        <w:jc w:val="center"/>
        <w:outlineLvl w:val="0"/>
        <w:rPr>
          <w:rFonts w:ascii="Arial" w:hAnsi="Arial" w:cs="Arial"/>
          <w:sz w:val="20"/>
          <w:szCs w:val="20"/>
        </w:rPr>
      </w:pPr>
    </w:p>
    <w:p w:rsidR="00EA23F8" w:rsidRDefault="00EA23F8" w:rsidP="00EA23F8">
      <w:pPr>
        <w:spacing w:line="240" w:lineRule="auto"/>
        <w:ind w:firstLine="0"/>
        <w:jc w:val="center"/>
        <w:outlineLvl w:val="0"/>
        <w:rPr>
          <w:rFonts w:ascii="Arial" w:hAnsi="Arial" w:cs="Arial"/>
          <w:b/>
          <w:sz w:val="28"/>
          <w:szCs w:val="28"/>
        </w:rPr>
      </w:pPr>
      <w:r w:rsidRPr="00A41F89">
        <w:rPr>
          <w:rFonts w:ascii="Arial" w:hAnsi="Arial" w:cs="Arial"/>
          <w:b/>
          <w:sz w:val="28"/>
          <w:szCs w:val="28"/>
        </w:rPr>
        <w:t>Business Writing Strategies and Guidelines for Preparing Effective Memorandums</w:t>
      </w:r>
    </w:p>
    <w:p w:rsidR="00A41F89" w:rsidRDefault="00A41F89" w:rsidP="00EA23F8">
      <w:pPr>
        <w:spacing w:line="240" w:lineRule="auto"/>
        <w:ind w:firstLine="0"/>
        <w:jc w:val="center"/>
        <w:outlineLvl w:val="0"/>
        <w:rPr>
          <w:rFonts w:ascii="Arial" w:hAnsi="Arial" w:cs="Arial"/>
          <w:b/>
          <w:sz w:val="28"/>
          <w:szCs w:val="28"/>
        </w:rPr>
      </w:pPr>
    </w:p>
    <w:p w:rsidR="00A41F89" w:rsidRPr="00A41F89" w:rsidRDefault="00A41F89" w:rsidP="00EA23F8">
      <w:pPr>
        <w:spacing w:line="240" w:lineRule="auto"/>
        <w:ind w:firstLine="0"/>
        <w:jc w:val="center"/>
        <w:outlineLvl w:val="0"/>
        <w:rPr>
          <w:rFonts w:ascii="Arial" w:hAnsi="Arial" w:cs="Arial"/>
          <w:b/>
          <w:sz w:val="24"/>
          <w:szCs w:val="24"/>
        </w:rPr>
      </w:pPr>
      <w:r w:rsidRPr="00A41F89">
        <w:rPr>
          <w:rFonts w:ascii="Arial" w:hAnsi="Arial" w:cs="Arial"/>
          <w:b/>
          <w:sz w:val="24"/>
          <w:szCs w:val="24"/>
        </w:rPr>
        <w:t xml:space="preserve">Joanne M. </w:t>
      </w:r>
      <w:proofErr w:type="spellStart"/>
      <w:r w:rsidRPr="00A41F89">
        <w:rPr>
          <w:rFonts w:ascii="Arial" w:hAnsi="Arial" w:cs="Arial"/>
          <w:b/>
          <w:sz w:val="24"/>
          <w:szCs w:val="24"/>
        </w:rPr>
        <w:t>Slutsky</w:t>
      </w:r>
      <w:proofErr w:type="spellEnd"/>
      <w:r w:rsidRPr="00A41F89">
        <w:rPr>
          <w:rFonts w:ascii="Arial" w:hAnsi="Arial" w:cs="Arial"/>
          <w:b/>
          <w:sz w:val="24"/>
          <w:szCs w:val="24"/>
        </w:rPr>
        <w:br/>
        <w:t>University of Buffalo</w:t>
      </w:r>
      <w:r w:rsidRPr="00A41F89">
        <w:rPr>
          <w:rFonts w:ascii="Arial" w:hAnsi="Arial" w:cs="Arial"/>
          <w:b/>
          <w:sz w:val="24"/>
          <w:szCs w:val="24"/>
        </w:rPr>
        <w:br/>
      </w:r>
      <w:r w:rsidRPr="00A41F89">
        <w:rPr>
          <w:rFonts w:ascii="Arial" w:hAnsi="Arial" w:cs="Arial"/>
          <w:b/>
          <w:sz w:val="24"/>
          <w:szCs w:val="24"/>
        </w:rPr>
        <w:br/>
        <w:t xml:space="preserve">Veronica Gabriela </w:t>
      </w:r>
      <w:proofErr w:type="spellStart"/>
      <w:r w:rsidRPr="00A41F89">
        <w:rPr>
          <w:rFonts w:ascii="Arial" w:hAnsi="Arial" w:cs="Arial"/>
          <w:b/>
          <w:sz w:val="24"/>
          <w:szCs w:val="24"/>
        </w:rPr>
        <w:t>Sardegna</w:t>
      </w:r>
      <w:proofErr w:type="spellEnd"/>
      <w:r w:rsidRPr="00A41F89">
        <w:rPr>
          <w:rFonts w:ascii="Arial" w:hAnsi="Arial" w:cs="Arial"/>
          <w:b/>
          <w:sz w:val="24"/>
          <w:szCs w:val="24"/>
        </w:rPr>
        <w:br/>
        <w:t>University of Pittsburgh</w:t>
      </w:r>
    </w:p>
    <w:p w:rsidR="00A41F89" w:rsidRDefault="00A41F89" w:rsidP="00EA23F8">
      <w:pPr>
        <w:spacing w:line="240" w:lineRule="auto"/>
        <w:ind w:firstLine="0"/>
        <w:jc w:val="center"/>
        <w:outlineLvl w:val="0"/>
        <w:rPr>
          <w:rFonts w:ascii="Arial" w:hAnsi="Arial" w:cs="Arial"/>
          <w:b/>
          <w:sz w:val="28"/>
          <w:szCs w:val="28"/>
        </w:rPr>
      </w:pPr>
    </w:p>
    <w:p w:rsidR="00A41F89" w:rsidRDefault="00A41F89" w:rsidP="00EA23F8">
      <w:pPr>
        <w:spacing w:line="240" w:lineRule="auto"/>
        <w:ind w:firstLine="0"/>
        <w:jc w:val="center"/>
        <w:outlineLvl w:val="0"/>
        <w:rPr>
          <w:rFonts w:ascii="Arial" w:hAnsi="Arial" w:cs="Arial"/>
          <w:b/>
          <w:sz w:val="28"/>
          <w:szCs w:val="28"/>
        </w:rPr>
      </w:pPr>
    </w:p>
    <w:p w:rsidR="00A41F89" w:rsidRDefault="00A41F89" w:rsidP="00EA23F8">
      <w:pPr>
        <w:spacing w:line="240" w:lineRule="auto"/>
        <w:ind w:firstLine="0"/>
        <w:jc w:val="center"/>
        <w:outlineLvl w:val="0"/>
        <w:rPr>
          <w:rFonts w:ascii="Arial" w:hAnsi="Arial" w:cs="Arial"/>
          <w:b/>
          <w:sz w:val="28"/>
          <w:szCs w:val="28"/>
        </w:rPr>
      </w:pPr>
    </w:p>
    <w:p w:rsidR="00EA23F8" w:rsidRPr="00A41F89" w:rsidRDefault="00A41F89" w:rsidP="00EA23F8">
      <w:pPr>
        <w:spacing w:line="240" w:lineRule="auto"/>
        <w:ind w:firstLine="0"/>
        <w:outlineLvl w:val="0"/>
        <w:rPr>
          <w:rFonts w:ascii="Arial" w:hAnsi="Arial" w:cs="Arial"/>
          <w:b/>
          <w:sz w:val="20"/>
          <w:szCs w:val="20"/>
        </w:rPr>
      </w:pPr>
      <w:r w:rsidRPr="00A41F89">
        <w:rPr>
          <w:rFonts w:ascii="Arial" w:hAnsi="Arial" w:cs="Arial"/>
          <w:b/>
          <w:sz w:val="20"/>
          <w:szCs w:val="20"/>
        </w:rPr>
        <w:t>ABSTRACT</w:t>
      </w:r>
    </w:p>
    <w:p w:rsidR="00EA23F8" w:rsidRPr="00A41F89" w:rsidRDefault="00EA23F8" w:rsidP="00EA23F8">
      <w:pPr>
        <w:spacing w:line="240" w:lineRule="auto"/>
        <w:ind w:firstLine="0"/>
        <w:outlineLvl w:val="0"/>
        <w:rPr>
          <w:rFonts w:ascii="Arial" w:hAnsi="Arial" w:cs="Arial"/>
          <w:b/>
          <w:sz w:val="20"/>
          <w:szCs w:val="20"/>
        </w:rPr>
      </w:pPr>
    </w:p>
    <w:p w:rsidR="00EA23F8" w:rsidRPr="00A41F89" w:rsidRDefault="00EA23F8" w:rsidP="00EA23F8">
      <w:pPr>
        <w:spacing w:line="240" w:lineRule="auto"/>
        <w:ind w:firstLine="0"/>
        <w:jc w:val="both"/>
        <w:rPr>
          <w:rFonts w:ascii="Arial" w:hAnsi="Arial" w:cs="Arial"/>
          <w:sz w:val="20"/>
          <w:szCs w:val="20"/>
        </w:rPr>
      </w:pPr>
      <w:r w:rsidRPr="00A41F89">
        <w:rPr>
          <w:rFonts w:ascii="Arial" w:hAnsi="Arial" w:cs="Arial"/>
          <w:sz w:val="20"/>
          <w:szCs w:val="20"/>
        </w:rPr>
        <w:t>Business employers commonly complain that new hires, especially recent college graduates, cannot write clearly and concisely and are not versed in standard grammar. To remedy this problem, this article</w:t>
      </w:r>
      <w:r w:rsidRPr="00A41F89" w:rsidDel="00B93FDF">
        <w:rPr>
          <w:rFonts w:ascii="Arial" w:hAnsi="Arial" w:cs="Arial"/>
          <w:sz w:val="20"/>
          <w:szCs w:val="20"/>
        </w:rPr>
        <w:t xml:space="preserve"> offers</w:t>
      </w:r>
      <w:r w:rsidRPr="00A41F89">
        <w:rPr>
          <w:rFonts w:ascii="Arial" w:hAnsi="Arial" w:cs="Arial"/>
          <w:sz w:val="20"/>
          <w:szCs w:val="20"/>
        </w:rPr>
        <w:t xml:space="preserve"> writing strategies </w:t>
      </w:r>
      <w:r w:rsidRPr="00A41F89" w:rsidDel="00B93FDF">
        <w:rPr>
          <w:rFonts w:ascii="Arial" w:hAnsi="Arial" w:cs="Arial"/>
          <w:sz w:val="20"/>
          <w:szCs w:val="20"/>
        </w:rPr>
        <w:t>for teaching college students the basics of business document composition within introductory business communication courses. Teaching students how to prepare</w:t>
      </w:r>
      <w:r w:rsidRPr="00A41F89">
        <w:rPr>
          <w:rFonts w:ascii="Arial" w:hAnsi="Arial" w:cs="Arial"/>
          <w:sz w:val="20"/>
          <w:szCs w:val="20"/>
        </w:rPr>
        <w:t xml:space="preserve"> memorandums </w:t>
      </w:r>
      <w:r w:rsidRPr="00A41F89" w:rsidDel="00B93FDF">
        <w:rPr>
          <w:rFonts w:ascii="Arial" w:hAnsi="Arial" w:cs="Arial"/>
          <w:sz w:val="20"/>
          <w:szCs w:val="20"/>
        </w:rPr>
        <w:t xml:space="preserve">is the focus of this discussion. </w:t>
      </w:r>
      <w:r w:rsidRPr="00A41F89">
        <w:rPr>
          <w:rFonts w:ascii="Arial" w:hAnsi="Arial" w:cs="Arial"/>
          <w:sz w:val="20"/>
          <w:szCs w:val="20"/>
        </w:rPr>
        <w:t>The article provides an overview of the most common types of business memos and offers business writing strategies and guidelines for preparing each memo type in a coherent, accurate, and concise manner. Throughout the article, sample memos are provided.</w:t>
      </w:r>
    </w:p>
    <w:p w:rsidR="00EA23F8" w:rsidRPr="00A41F89" w:rsidRDefault="00EA23F8" w:rsidP="00EA23F8">
      <w:pPr>
        <w:spacing w:line="240" w:lineRule="auto"/>
        <w:jc w:val="both"/>
        <w:rPr>
          <w:rFonts w:ascii="Arial" w:hAnsi="Arial" w:cs="Arial"/>
          <w:sz w:val="20"/>
          <w:szCs w:val="20"/>
        </w:rPr>
      </w:pPr>
    </w:p>
    <w:p w:rsidR="00EA23F8" w:rsidRPr="00A41F89" w:rsidRDefault="00EA23F8" w:rsidP="00EA23F8">
      <w:pPr>
        <w:spacing w:line="240" w:lineRule="auto"/>
        <w:jc w:val="both"/>
        <w:rPr>
          <w:rFonts w:ascii="Arial" w:hAnsi="Arial" w:cs="Arial"/>
          <w:sz w:val="20"/>
          <w:szCs w:val="20"/>
        </w:rPr>
      </w:pPr>
    </w:p>
    <w:p w:rsidR="000D7868" w:rsidRPr="00A41F89" w:rsidRDefault="003421AB" w:rsidP="00782629">
      <w:pPr>
        <w:spacing w:line="240" w:lineRule="auto"/>
        <w:ind w:firstLine="0"/>
        <w:jc w:val="both"/>
        <w:outlineLvl w:val="0"/>
        <w:rPr>
          <w:rFonts w:ascii="Arial" w:hAnsi="Arial" w:cs="Arial"/>
          <w:b/>
          <w:sz w:val="20"/>
          <w:szCs w:val="20"/>
        </w:rPr>
      </w:pPr>
      <w:r w:rsidRPr="00A41F89">
        <w:rPr>
          <w:rFonts w:ascii="Arial" w:hAnsi="Arial" w:cs="Arial"/>
          <w:b/>
          <w:sz w:val="20"/>
          <w:szCs w:val="20"/>
        </w:rPr>
        <w:t>INTRODUCTION</w:t>
      </w:r>
    </w:p>
    <w:p w:rsidR="003421AB" w:rsidRPr="00A41F89" w:rsidRDefault="003421AB" w:rsidP="00782629">
      <w:pPr>
        <w:spacing w:line="240" w:lineRule="auto"/>
        <w:ind w:firstLine="0"/>
        <w:jc w:val="both"/>
        <w:outlineLvl w:val="0"/>
        <w:rPr>
          <w:rFonts w:ascii="Arial" w:hAnsi="Arial" w:cs="Arial"/>
          <w:b/>
          <w:sz w:val="20"/>
          <w:szCs w:val="20"/>
        </w:rPr>
      </w:pPr>
    </w:p>
    <w:p w:rsidR="00652F54" w:rsidRPr="00A41F89" w:rsidRDefault="009C3ED0" w:rsidP="00782629">
      <w:pPr>
        <w:spacing w:line="240" w:lineRule="auto"/>
        <w:ind w:firstLine="720"/>
        <w:jc w:val="both"/>
        <w:rPr>
          <w:rFonts w:ascii="Arial" w:hAnsi="Arial" w:cs="Arial"/>
          <w:sz w:val="20"/>
          <w:szCs w:val="20"/>
        </w:rPr>
      </w:pPr>
      <w:r w:rsidRPr="00A41F89">
        <w:rPr>
          <w:rFonts w:ascii="Arial" w:hAnsi="Arial" w:cs="Arial"/>
          <w:sz w:val="20"/>
          <w:szCs w:val="20"/>
        </w:rPr>
        <w:t xml:space="preserve">As early as the 1990s, </w:t>
      </w:r>
      <w:r w:rsidR="00601A37" w:rsidRPr="00A41F89">
        <w:rPr>
          <w:rFonts w:ascii="Arial" w:hAnsi="Arial" w:cs="Arial"/>
          <w:sz w:val="20"/>
          <w:szCs w:val="20"/>
        </w:rPr>
        <w:t xml:space="preserve">employers </w:t>
      </w:r>
      <w:r w:rsidRPr="00A41F89">
        <w:rPr>
          <w:rFonts w:ascii="Arial" w:hAnsi="Arial" w:cs="Arial"/>
          <w:sz w:val="20"/>
          <w:szCs w:val="20"/>
        </w:rPr>
        <w:t xml:space="preserve">began to complain about deficiencies in </w:t>
      </w:r>
      <w:r w:rsidR="00EF0FF5" w:rsidRPr="00A41F89">
        <w:rPr>
          <w:rFonts w:ascii="Arial" w:hAnsi="Arial" w:cs="Arial"/>
          <w:sz w:val="20"/>
          <w:szCs w:val="20"/>
        </w:rPr>
        <w:t xml:space="preserve">business </w:t>
      </w:r>
      <w:r w:rsidR="002E0359" w:rsidRPr="00A41F89">
        <w:rPr>
          <w:rFonts w:ascii="Arial" w:hAnsi="Arial" w:cs="Arial"/>
          <w:sz w:val="20"/>
          <w:szCs w:val="20"/>
        </w:rPr>
        <w:t>graduates</w:t>
      </w:r>
      <w:r w:rsidRPr="00A41F89">
        <w:rPr>
          <w:rFonts w:ascii="Arial" w:hAnsi="Arial" w:cs="Arial"/>
          <w:sz w:val="20"/>
          <w:szCs w:val="20"/>
        </w:rPr>
        <w:t>’ writing skills (</w:t>
      </w:r>
      <w:proofErr w:type="spellStart"/>
      <w:r w:rsidR="00B82E70" w:rsidRPr="00A41F89">
        <w:rPr>
          <w:rFonts w:ascii="Arial" w:hAnsi="Arial" w:cs="Arial"/>
          <w:sz w:val="20"/>
          <w:szCs w:val="20"/>
        </w:rPr>
        <w:t>Waner</w:t>
      </w:r>
      <w:proofErr w:type="spellEnd"/>
      <w:r w:rsidR="00AD2C22" w:rsidRPr="00A41F89">
        <w:rPr>
          <w:rFonts w:ascii="Arial" w:hAnsi="Arial" w:cs="Arial"/>
          <w:sz w:val="20"/>
          <w:szCs w:val="20"/>
        </w:rPr>
        <w:t>,</w:t>
      </w:r>
      <w:r w:rsidRPr="00A41F89">
        <w:rPr>
          <w:rFonts w:ascii="Arial" w:hAnsi="Arial" w:cs="Arial"/>
          <w:sz w:val="20"/>
          <w:szCs w:val="20"/>
        </w:rPr>
        <w:t xml:space="preserve"> 1995). </w:t>
      </w:r>
      <w:r w:rsidR="00881EAC" w:rsidRPr="00A41F89">
        <w:rPr>
          <w:rFonts w:ascii="Arial" w:hAnsi="Arial" w:cs="Arial"/>
          <w:sz w:val="20"/>
          <w:szCs w:val="20"/>
        </w:rPr>
        <w:t xml:space="preserve">Over the years, business schools have responded to workplace writing concerns by incorporating </w:t>
      </w:r>
      <w:r w:rsidR="00721BF8" w:rsidRPr="00A41F89">
        <w:rPr>
          <w:rFonts w:ascii="Arial" w:hAnsi="Arial" w:cs="Arial"/>
          <w:sz w:val="20"/>
          <w:szCs w:val="20"/>
        </w:rPr>
        <w:t xml:space="preserve">writing assignments and assessments </w:t>
      </w:r>
      <w:r w:rsidR="00881EAC" w:rsidRPr="00A41F89">
        <w:rPr>
          <w:rFonts w:ascii="Arial" w:hAnsi="Arial" w:cs="Arial"/>
          <w:sz w:val="20"/>
          <w:szCs w:val="20"/>
        </w:rPr>
        <w:t>at</w:t>
      </w:r>
      <w:r w:rsidR="00343F54" w:rsidRPr="00A41F89">
        <w:rPr>
          <w:rFonts w:ascii="Arial" w:hAnsi="Arial" w:cs="Arial"/>
          <w:sz w:val="20"/>
          <w:szCs w:val="20"/>
        </w:rPr>
        <w:t xml:space="preserve"> both</w:t>
      </w:r>
      <w:r w:rsidR="00881EAC" w:rsidRPr="00A41F89">
        <w:rPr>
          <w:rFonts w:ascii="Arial" w:hAnsi="Arial" w:cs="Arial"/>
          <w:sz w:val="20"/>
          <w:szCs w:val="20"/>
        </w:rPr>
        <w:t xml:space="preserve"> the undergraduate (Knight</w:t>
      </w:r>
      <w:r w:rsidR="00AD2C22" w:rsidRPr="00A41F89">
        <w:rPr>
          <w:rFonts w:ascii="Arial" w:hAnsi="Arial" w:cs="Arial"/>
          <w:sz w:val="20"/>
          <w:szCs w:val="20"/>
        </w:rPr>
        <w:t>,</w:t>
      </w:r>
      <w:r w:rsidR="00881EAC" w:rsidRPr="00A41F89">
        <w:rPr>
          <w:rFonts w:ascii="Arial" w:hAnsi="Arial" w:cs="Arial"/>
          <w:sz w:val="20"/>
          <w:szCs w:val="20"/>
        </w:rPr>
        <w:t xml:space="preserve"> 1999</w:t>
      </w:r>
      <w:r w:rsidR="005D2E8D" w:rsidRPr="00A41F89">
        <w:rPr>
          <w:rFonts w:ascii="Arial" w:hAnsi="Arial" w:cs="Arial"/>
          <w:sz w:val="20"/>
          <w:szCs w:val="20"/>
        </w:rPr>
        <w:t>a</w:t>
      </w:r>
      <w:r w:rsidR="00AD2C22" w:rsidRPr="00A41F89">
        <w:rPr>
          <w:rFonts w:ascii="Arial" w:hAnsi="Arial" w:cs="Arial"/>
          <w:sz w:val="20"/>
          <w:szCs w:val="20"/>
        </w:rPr>
        <w:t>; Sharp &amp;</w:t>
      </w:r>
      <w:r w:rsidR="00B82E70" w:rsidRPr="00A41F89">
        <w:rPr>
          <w:rFonts w:ascii="Arial" w:hAnsi="Arial" w:cs="Arial"/>
          <w:sz w:val="20"/>
          <w:szCs w:val="20"/>
        </w:rPr>
        <w:t xml:space="preserve"> </w:t>
      </w:r>
      <w:proofErr w:type="spellStart"/>
      <w:r w:rsidR="00B82E70" w:rsidRPr="00A41F89">
        <w:rPr>
          <w:rFonts w:ascii="Arial" w:hAnsi="Arial" w:cs="Arial"/>
          <w:sz w:val="20"/>
          <w:szCs w:val="20"/>
        </w:rPr>
        <w:t>Brumberger</w:t>
      </w:r>
      <w:proofErr w:type="spellEnd"/>
      <w:r w:rsidR="00AD2C22" w:rsidRPr="00A41F89">
        <w:rPr>
          <w:rFonts w:ascii="Arial" w:hAnsi="Arial" w:cs="Arial"/>
          <w:sz w:val="20"/>
          <w:szCs w:val="20"/>
        </w:rPr>
        <w:t>,</w:t>
      </w:r>
      <w:r w:rsidR="00B82E70" w:rsidRPr="00A41F89">
        <w:rPr>
          <w:rFonts w:ascii="Arial" w:hAnsi="Arial" w:cs="Arial"/>
          <w:sz w:val="20"/>
          <w:szCs w:val="20"/>
        </w:rPr>
        <w:t xml:space="preserve"> </w:t>
      </w:r>
      <w:r w:rsidR="00881EAC" w:rsidRPr="00A41F89">
        <w:rPr>
          <w:rFonts w:ascii="Arial" w:hAnsi="Arial" w:cs="Arial"/>
          <w:sz w:val="20"/>
          <w:szCs w:val="20"/>
        </w:rPr>
        <w:t>2013) and graduate</w:t>
      </w:r>
      <w:r w:rsidR="003A3F8F" w:rsidRPr="00A41F89">
        <w:rPr>
          <w:rFonts w:ascii="Arial" w:hAnsi="Arial" w:cs="Arial"/>
          <w:sz w:val="20"/>
          <w:szCs w:val="20"/>
        </w:rPr>
        <w:t xml:space="preserve"> levels</w:t>
      </w:r>
      <w:r w:rsidR="00881EAC" w:rsidRPr="00A41F89">
        <w:rPr>
          <w:rFonts w:ascii="Arial" w:hAnsi="Arial" w:cs="Arial"/>
          <w:sz w:val="20"/>
          <w:szCs w:val="20"/>
        </w:rPr>
        <w:t xml:space="preserve"> (</w:t>
      </w:r>
      <w:r w:rsidR="005D2E8D" w:rsidRPr="00A41F89">
        <w:rPr>
          <w:rFonts w:ascii="Arial" w:hAnsi="Arial" w:cs="Arial"/>
          <w:sz w:val="20"/>
          <w:szCs w:val="20"/>
        </w:rPr>
        <w:t>Knight</w:t>
      </w:r>
      <w:r w:rsidR="00AD2C22" w:rsidRPr="00A41F89">
        <w:rPr>
          <w:rFonts w:ascii="Arial" w:hAnsi="Arial" w:cs="Arial"/>
          <w:sz w:val="20"/>
          <w:szCs w:val="20"/>
        </w:rPr>
        <w:t>,</w:t>
      </w:r>
      <w:r w:rsidR="005D2E8D" w:rsidRPr="00A41F89">
        <w:rPr>
          <w:rFonts w:ascii="Arial" w:hAnsi="Arial" w:cs="Arial"/>
          <w:sz w:val="20"/>
          <w:szCs w:val="20"/>
        </w:rPr>
        <w:t xml:space="preserve"> 1999b; </w:t>
      </w:r>
      <w:r w:rsidR="00350609" w:rsidRPr="00A41F89">
        <w:rPr>
          <w:rFonts w:ascii="Arial" w:hAnsi="Arial" w:cs="Arial"/>
          <w:sz w:val="20"/>
          <w:szCs w:val="20"/>
        </w:rPr>
        <w:t xml:space="preserve">May, Thompson, </w:t>
      </w:r>
      <w:r w:rsidR="00AD2C22" w:rsidRPr="00A41F89">
        <w:rPr>
          <w:rFonts w:ascii="Arial" w:hAnsi="Arial" w:cs="Arial"/>
          <w:sz w:val="20"/>
          <w:szCs w:val="20"/>
        </w:rPr>
        <w:t>&amp;</w:t>
      </w:r>
      <w:r w:rsidR="00350609" w:rsidRPr="00A41F89">
        <w:rPr>
          <w:rFonts w:ascii="Arial" w:hAnsi="Arial" w:cs="Arial"/>
          <w:sz w:val="20"/>
          <w:szCs w:val="20"/>
        </w:rPr>
        <w:t xml:space="preserve"> </w:t>
      </w:r>
      <w:proofErr w:type="spellStart"/>
      <w:r w:rsidR="00350609" w:rsidRPr="00A41F89">
        <w:rPr>
          <w:rFonts w:ascii="Arial" w:hAnsi="Arial" w:cs="Arial"/>
          <w:sz w:val="20"/>
          <w:szCs w:val="20"/>
        </w:rPr>
        <w:t>Hebblethwaite</w:t>
      </w:r>
      <w:proofErr w:type="spellEnd"/>
      <w:r w:rsidR="00AD2C22" w:rsidRPr="00A41F89">
        <w:rPr>
          <w:rFonts w:ascii="Arial" w:hAnsi="Arial" w:cs="Arial"/>
          <w:sz w:val="20"/>
          <w:szCs w:val="20"/>
        </w:rPr>
        <w:t>,</w:t>
      </w:r>
      <w:r w:rsidR="00350609" w:rsidRPr="00A41F89">
        <w:rPr>
          <w:rFonts w:ascii="Arial" w:hAnsi="Arial" w:cs="Arial"/>
          <w:sz w:val="20"/>
          <w:szCs w:val="20"/>
        </w:rPr>
        <w:t xml:space="preserve"> 2012</w:t>
      </w:r>
      <w:r w:rsidR="00881EAC" w:rsidRPr="00A41F89">
        <w:rPr>
          <w:rFonts w:ascii="Arial" w:hAnsi="Arial" w:cs="Arial"/>
          <w:sz w:val="20"/>
          <w:szCs w:val="20"/>
        </w:rPr>
        <w:t>)</w:t>
      </w:r>
      <w:r w:rsidR="005E4528" w:rsidRPr="00A41F89">
        <w:rPr>
          <w:rFonts w:ascii="Arial" w:hAnsi="Arial" w:cs="Arial"/>
          <w:sz w:val="20"/>
          <w:szCs w:val="20"/>
        </w:rPr>
        <w:t xml:space="preserve">. </w:t>
      </w:r>
      <w:r w:rsidR="00482C16" w:rsidRPr="00A41F89">
        <w:rPr>
          <w:rFonts w:ascii="Arial" w:hAnsi="Arial" w:cs="Arial"/>
          <w:sz w:val="20"/>
          <w:szCs w:val="20"/>
        </w:rPr>
        <w:t>In addition, b</w:t>
      </w:r>
      <w:r w:rsidR="005E4528" w:rsidRPr="00A41F89">
        <w:rPr>
          <w:rFonts w:ascii="Arial" w:hAnsi="Arial" w:cs="Arial"/>
          <w:sz w:val="20"/>
          <w:szCs w:val="20"/>
        </w:rPr>
        <w:t xml:space="preserve">usiness communication instructors </w:t>
      </w:r>
      <w:r w:rsidR="00557A97" w:rsidRPr="00A41F89">
        <w:rPr>
          <w:rFonts w:ascii="Arial" w:hAnsi="Arial" w:cs="Arial"/>
          <w:sz w:val="20"/>
          <w:szCs w:val="20"/>
        </w:rPr>
        <w:t xml:space="preserve">have </w:t>
      </w:r>
      <w:r w:rsidR="002E0359" w:rsidRPr="00A41F89">
        <w:rPr>
          <w:rFonts w:ascii="Arial" w:hAnsi="Arial" w:cs="Arial"/>
          <w:sz w:val="20"/>
          <w:szCs w:val="20"/>
        </w:rPr>
        <w:t>reported</w:t>
      </w:r>
      <w:r w:rsidR="00557A97" w:rsidRPr="00A41F89">
        <w:rPr>
          <w:rFonts w:ascii="Arial" w:hAnsi="Arial" w:cs="Arial"/>
          <w:sz w:val="20"/>
          <w:szCs w:val="20"/>
        </w:rPr>
        <w:t xml:space="preserve"> </w:t>
      </w:r>
      <w:r w:rsidR="00271C19" w:rsidRPr="00A41F89">
        <w:rPr>
          <w:rFonts w:ascii="Arial" w:hAnsi="Arial" w:cs="Arial"/>
          <w:sz w:val="20"/>
          <w:szCs w:val="20"/>
        </w:rPr>
        <w:t xml:space="preserve">the implementation of </w:t>
      </w:r>
      <w:r w:rsidR="00557A97" w:rsidRPr="00A41F89">
        <w:rPr>
          <w:rFonts w:ascii="Arial" w:hAnsi="Arial" w:cs="Arial"/>
          <w:sz w:val="20"/>
          <w:szCs w:val="20"/>
        </w:rPr>
        <w:t xml:space="preserve">a </w:t>
      </w:r>
      <w:r w:rsidR="00482C16" w:rsidRPr="00A41F89">
        <w:rPr>
          <w:rFonts w:ascii="Arial" w:hAnsi="Arial" w:cs="Arial"/>
          <w:sz w:val="20"/>
          <w:szCs w:val="20"/>
        </w:rPr>
        <w:t>wide range of</w:t>
      </w:r>
      <w:r w:rsidR="005E4528" w:rsidRPr="00A41F89">
        <w:rPr>
          <w:rFonts w:ascii="Arial" w:hAnsi="Arial" w:cs="Arial"/>
          <w:sz w:val="20"/>
          <w:szCs w:val="20"/>
        </w:rPr>
        <w:t xml:space="preserve"> instructional approaches </w:t>
      </w:r>
      <w:r w:rsidR="002513EB" w:rsidRPr="00A41F89">
        <w:rPr>
          <w:rFonts w:ascii="Arial" w:hAnsi="Arial" w:cs="Arial"/>
          <w:sz w:val="20"/>
          <w:szCs w:val="20"/>
        </w:rPr>
        <w:t xml:space="preserve">to </w:t>
      </w:r>
      <w:r w:rsidR="00F56ECE" w:rsidRPr="00A41F89">
        <w:rPr>
          <w:rFonts w:ascii="Arial" w:hAnsi="Arial" w:cs="Arial"/>
          <w:sz w:val="20"/>
          <w:szCs w:val="20"/>
        </w:rPr>
        <w:t>remedy</w:t>
      </w:r>
      <w:r w:rsidR="002513EB" w:rsidRPr="00A41F89">
        <w:rPr>
          <w:rFonts w:ascii="Arial" w:hAnsi="Arial" w:cs="Arial"/>
          <w:sz w:val="20"/>
          <w:szCs w:val="20"/>
        </w:rPr>
        <w:t xml:space="preserve"> these writing problems</w:t>
      </w:r>
      <w:r w:rsidR="00881EAC" w:rsidRPr="00A41F89">
        <w:rPr>
          <w:rFonts w:ascii="Arial" w:hAnsi="Arial" w:cs="Arial"/>
          <w:sz w:val="20"/>
          <w:szCs w:val="20"/>
        </w:rPr>
        <w:t>. For example, some</w:t>
      </w:r>
      <w:r w:rsidR="00271C19" w:rsidRPr="00A41F89">
        <w:rPr>
          <w:rFonts w:ascii="Arial" w:hAnsi="Arial" w:cs="Arial"/>
          <w:sz w:val="20"/>
          <w:szCs w:val="20"/>
        </w:rPr>
        <w:t xml:space="preserve"> instructors</w:t>
      </w:r>
      <w:r w:rsidR="00881EAC" w:rsidRPr="00A41F89">
        <w:rPr>
          <w:rFonts w:ascii="Arial" w:hAnsi="Arial" w:cs="Arial"/>
          <w:sz w:val="20"/>
          <w:szCs w:val="20"/>
        </w:rPr>
        <w:t xml:space="preserve"> </w:t>
      </w:r>
      <w:r w:rsidR="00C143CA" w:rsidRPr="00A41F89">
        <w:rPr>
          <w:rFonts w:ascii="Arial" w:hAnsi="Arial" w:cs="Arial"/>
          <w:sz w:val="20"/>
          <w:szCs w:val="20"/>
        </w:rPr>
        <w:t xml:space="preserve">have </w:t>
      </w:r>
      <w:r w:rsidR="00881EAC" w:rsidRPr="00A41F89">
        <w:rPr>
          <w:rFonts w:ascii="Arial" w:hAnsi="Arial" w:cs="Arial"/>
          <w:sz w:val="20"/>
          <w:szCs w:val="20"/>
        </w:rPr>
        <w:t>resorted to writing interventions that provide students with strategies for</w:t>
      </w:r>
      <w:r w:rsidR="00343F54" w:rsidRPr="00A41F89">
        <w:rPr>
          <w:rFonts w:ascii="Arial" w:hAnsi="Arial" w:cs="Arial"/>
          <w:sz w:val="20"/>
          <w:szCs w:val="20"/>
        </w:rPr>
        <w:t xml:space="preserve"> identifying and</w:t>
      </w:r>
      <w:r w:rsidR="00881EAC" w:rsidRPr="00A41F89">
        <w:rPr>
          <w:rFonts w:ascii="Arial" w:hAnsi="Arial" w:cs="Arial"/>
          <w:sz w:val="20"/>
          <w:szCs w:val="20"/>
        </w:rPr>
        <w:t xml:space="preserve"> </w:t>
      </w:r>
      <w:r w:rsidR="001E075C" w:rsidRPr="00A41F89">
        <w:rPr>
          <w:rFonts w:ascii="Arial" w:hAnsi="Arial" w:cs="Arial"/>
          <w:sz w:val="20"/>
          <w:szCs w:val="20"/>
        </w:rPr>
        <w:t>self-</w:t>
      </w:r>
      <w:r w:rsidR="00881EAC" w:rsidRPr="00A41F89">
        <w:rPr>
          <w:rFonts w:ascii="Arial" w:hAnsi="Arial" w:cs="Arial"/>
          <w:sz w:val="20"/>
          <w:szCs w:val="20"/>
        </w:rPr>
        <w:t>correcting ungrammatical</w:t>
      </w:r>
      <w:r w:rsidR="00482C16" w:rsidRPr="00A41F89">
        <w:rPr>
          <w:rFonts w:ascii="Arial" w:hAnsi="Arial" w:cs="Arial"/>
          <w:sz w:val="20"/>
          <w:szCs w:val="20"/>
        </w:rPr>
        <w:t xml:space="preserve"> sentences</w:t>
      </w:r>
      <w:r w:rsidR="00343F54" w:rsidRPr="00A41F89">
        <w:rPr>
          <w:rFonts w:ascii="Arial" w:hAnsi="Arial" w:cs="Arial"/>
          <w:sz w:val="20"/>
          <w:szCs w:val="20"/>
        </w:rPr>
        <w:t xml:space="preserve"> in their writing</w:t>
      </w:r>
      <w:r w:rsidR="00881EAC" w:rsidRPr="00A41F89">
        <w:rPr>
          <w:rFonts w:ascii="Arial" w:hAnsi="Arial" w:cs="Arial"/>
          <w:sz w:val="20"/>
          <w:szCs w:val="20"/>
        </w:rPr>
        <w:t xml:space="preserve"> (</w:t>
      </w:r>
      <w:proofErr w:type="spellStart"/>
      <w:r w:rsidR="00881EAC" w:rsidRPr="00A41F89">
        <w:rPr>
          <w:rFonts w:ascii="Arial" w:hAnsi="Arial" w:cs="Arial"/>
          <w:sz w:val="20"/>
          <w:szCs w:val="20"/>
        </w:rPr>
        <w:t>Quible</w:t>
      </w:r>
      <w:proofErr w:type="spellEnd"/>
      <w:r w:rsidR="00AD2C22" w:rsidRPr="00A41F89">
        <w:rPr>
          <w:rFonts w:ascii="Arial" w:hAnsi="Arial" w:cs="Arial"/>
          <w:sz w:val="20"/>
          <w:szCs w:val="20"/>
        </w:rPr>
        <w:t>,</w:t>
      </w:r>
      <w:r w:rsidR="00881EAC" w:rsidRPr="00A41F89">
        <w:rPr>
          <w:rFonts w:ascii="Arial" w:hAnsi="Arial" w:cs="Arial"/>
          <w:sz w:val="20"/>
          <w:szCs w:val="20"/>
        </w:rPr>
        <w:t xml:space="preserve"> 2006;</w:t>
      </w:r>
      <w:r w:rsidR="0025034D" w:rsidRPr="00A41F89">
        <w:rPr>
          <w:rFonts w:ascii="Arial" w:hAnsi="Arial" w:cs="Arial"/>
          <w:sz w:val="20"/>
          <w:szCs w:val="20"/>
        </w:rPr>
        <w:t xml:space="preserve"> </w:t>
      </w:r>
      <w:r w:rsidR="00C72EE0" w:rsidRPr="00A41F89">
        <w:rPr>
          <w:rFonts w:ascii="Arial" w:hAnsi="Arial" w:cs="Arial"/>
          <w:sz w:val="20"/>
          <w:szCs w:val="20"/>
        </w:rPr>
        <w:t>author, XXXX</w:t>
      </w:r>
      <w:r w:rsidR="0025034D" w:rsidRPr="00A41F89">
        <w:rPr>
          <w:rFonts w:ascii="Arial" w:hAnsi="Arial" w:cs="Arial"/>
          <w:sz w:val="20"/>
          <w:szCs w:val="20"/>
        </w:rPr>
        <w:t>;</w:t>
      </w:r>
      <w:r w:rsidR="00881EAC" w:rsidRPr="00A41F89">
        <w:rPr>
          <w:rFonts w:ascii="Arial" w:hAnsi="Arial" w:cs="Arial"/>
          <w:sz w:val="20"/>
          <w:szCs w:val="20"/>
        </w:rPr>
        <w:t xml:space="preserve"> Stout </w:t>
      </w:r>
      <w:r w:rsidR="00AD2C22" w:rsidRPr="00A41F89">
        <w:rPr>
          <w:rFonts w:ascii="Arial" w:hAnsi="Arial" w:cs="Arial"/>
          <w:sz w:val="20"/>
          <w:szCs w:val="20"/>
        </w:rPr>
        <w:t>&amp;</w:t>
      </w:r>
      <w:r w:rsidR="00881EAC" w:rsidRPr="00A41F89">
        <w:rPr>
          <w:rFonts w:ascii="Arial" w:hAnsi="Arial" w:cs="Arial"/>
          <w:sz w:val="20"/>
          <w:szCs w:val="20"/>
        </w:rPr>
        <w:t xml:space="preserve"> </w:t>
      </w:r>
      <w:proofErr w:type="spellStart"/>
      <w:r w:rsidR="00881EAC" w:rsidRPr="00A41F89">
        <w:rPr>
          <w:rFonts w:ascii="Arial" w:hAnsi="Arial" w:cs="Arial"/>
          <w:sz w:val="20"/>
          <w:szCs w:val="20"/>
        </w:rPr>
        <w:t>DaCrema</w:t>
      </w:r>
      <w:proofErr w:type="spellEnd"/>
      <w:r w:rsidR="00AD2C22" w:rsidRPr="00A41F89">
        <w:rPr>
          <w:rFonts w:ascii="Arial" w:hAnsi="Arial" w:cs="Arial"/>
          <w:sz w:val="20"/>
          <w:szCs w:val="20"/>
        </w:rPr>
        <w:t>,</w:t>
      </w:r>
      <w:r w:rsidR="00881EAC" w:rsidRPr="00A41F89">
        <w:rPr>
          <w:rFonts w:ascii="Arial" w:hAnsi="Arial" w:cs="Arial"/>
          <w:sz w:val="20"/>
          <w:szCs w:val="20"/>
        </w:rPr>
        <w:t xml:space="preserve"> 2004). </w:t>
      </w:r>
      <w:r w:rsidR="00271C19" w:rsidRPr="00A41F89">
        <w:rPr>
          <w:rFonts w:ascii="Arial" w:hAnsi="Arial" w:cs="Arial"/>
          <w:sz w:val="20"/>
          <w:szCs w:val="20"/>
        </w:rPr>
        <w:t>O</w:t>
      </w:r>
      <w:r w:rsidR="00793C7B" w:rsidRPr="00A41F89">
        <w:rPr>
          <w:rFonts w:ascii="Arial" w:hAnsi="Arial" w:cs="Arial"/>
          <w:sz w:val="20"/>
          <w:szCs w:val="20"/>
        </w:rPr>
        <w:t>ther</w:t>
      </w:r>
      <w:r w:rsidR="00343F54" w:rsidRPr="00A41F89">
        <w:rPr>
          <w:rFonts w:ascii="Arial" w:hAnsi="Arial" w:cs="Arial"/>
          <w:sz w:val="20"/>
          <w:szCs w:val="20"/>
        </w:rPr>
        <w:t xml:space="preserve"> instructors</w:t>
      </w:r>
      <w:r w:rsidR="00793C7B" w:rsidRPr="00A41F89">
        <w:rPr>
          <w:rFonts w:ascii="Arial" w:hAnsi="Arial" w:cs="Arial"/>
          <w:sz w:val="20"/>
          <w:szCs w:val="20"/>
        </w:rPr>
        <w:t xml:space="preserve"> </w:t>
      </w:r>
      <w:r w:rsidR="001E075C" w:rsidRPr="00A41F89">
        <w:rPr>
          <w:rFonts w:ascii="Arial" w:hAnsi="Arial" w:cs="Arial"/>
          <w:sz w:val="20"/>
          <w:szCs w:val="20"/>
        </w:rPr>
        <w:t xml:space="preserve">have </w:t>
      </w:r>
      <w:r w:rsidR="00271C19" w:rsidRPr="00A41F89">
        <w:rPr>
          <w:rFonts w:ascii="Arial" w:hAnsi="Arial" w:cs="Arial"/>
          <w:sz w:val="20"/>
          <w:szCs w:val="20"/>
        </w:rPr>
        <w:t>used</w:t>
      </w:r>
      <w:r w:rsidR="00F940CF" w:rsidRPr="00A41F89">
        <w:rPr>
          <w:rFonts w:ascii="Arial" w:hAnsi="Arial" w:cs="Arial"/>
          <w:sz w:val="20"/>
          <w:szCs w:val="20"/>
        </w:rPr>
        <w:t xml:space="preserve"> scenarios</w:t>
      </w:r>
      <w:r w:rsidR="008678A3" w:rsidRPr="00A41F89">
        <w:rPr>
          <w:rFonts w:ascii="Arial" w:hAnsi="Arial" w:cs="Arial"/>
          <w:sz w:val="20"/>
          <w:szCs w:val="20"/>
        </w:rPr>
        <w:t>, simulations, and</w:t>
      </w:r>
      <w:r w:rsidR="003E5157" w:rsidRPr="00A41F89">
        <w:rPr>
          <w:rFonts w:ascii="Arial" w:hAnsi="Arial" w:cs="Arial"/>
          <w:sz w:val="20"/>
          <w:szCs w:val="20"/>
        </w:rPr>
        <w:t>/or</w:t>
      </w:r>
      <w:r w:rsidR="008678A3" w:rsidRPr="00A41F89">
        <w:rPr>
          <w:rFonts w:ascii="Arial" w:hAnsi="Arial" w:cs="Arial"/>
          <w:sz w:val="20"/>
          <w:szCs w:val="20"/>
        </w:rPr>
        <w:t xml:space="preserve"> authentic cases to </w:t>
      </w:r>
      <w:r w:rsidR="0014285D" w:rsidRPr="00A41F89">
        <w:rPr>
          <w:rFonts w:ascii="Arial" w:hAnsi="Arial" w:cs="Arial"/>
          <w:sz w:val="20"/>
          <w:szCs w:val="20"/>
        </w:rPr>
        <w:t xml:space="preserve">increase student motivation </w:t>
      </w:r>
      <w:r w:rsidR="00D6425B" w:rsidRPr="00A41F89">
        <w:rPr>
          <w:rFonts w:ascii="Arial" w:hAnsi="Arial" w:cs="Arial"/>
          <w:sz w:val="20"/>
          <w:szCs w:val="20"/>
        </w:rPr>
        <w:t>and</w:t>
      </w:r>
      <w:r w:rsidR="0014285D" w:rsidRPr="00A41F89">
        <w:rPr>
          <w:rFonts w:ascii="Arial" w:hAnsi="Arial" w:cs="Arial"/>
          <w:sz w:val="20"/>
          <w:szCs w:val="20"/>
        </w:rPr>
        <w:t xml:space="preserve"> </w:t>
      </w:r>
      <w:r w:rsidR="0049136A" w:rsidRPr="00A41F89">
        <w:rPr>
          <w:rFonts w:ascii="Arial" w:hAnsi="Arial" w:cs="Arial"/>
          <w:sz w:val="20"/>
          <w:szCs w:val="20"/>
        </w:rPr>
        <w:t xml:space="preserve">expose </w:t>
      </w:r>
      <w:r w:rsidR="00D6425B" w:rsidRPr="00A41F89">
        <w:rPr>
          <w:rFonts w:ascii="Arial" w:hAnsi="Arial" w:cs="Arial"/>
          <w:sz w:val="20"/>
          <w:szCs w:val="20"/>
        </w:rPr>
        <w:t>them</w:t>
      </w:r>
      <w:r w:rsidR="0049136A" w:rsidRPr="00A41F89">
        <w:rPr>
          <w:rFonts w:ascii="Arial" w:hAnsi="Arial" w:cs="Arial"/>
          <w:sz w:val="20"/>
          <w:szCs w:val="20"/>
        </w:rPr>
        <w:t xml:space="preserve"> to the kind of </w:t>
      </w:r>
      <w:r w:rsidR="00953568" w:rsidRPr="00A41F89">
        <w:rPr>
          <w:rFonts w:ascii="Arial" w:hAnsi="Arial" w:cs="Arial"/>
          <w:sz w:val="20"/>
          <w:szCs w:val="20"/>
        </w:rPr>
        <w:t xml:space="preserve">clients and </w:t>
      </w:r>
      <w:r w:rsidR="0049136A" w:rsidRPr="00A41F89">
        <w:rPr>
          <w:rFonts w:ascii="Arial" w:hAnsi="Arial" w:cs="Arial"/>
          <w:sz w:val="20"/>
          <w:szCs w:val="20"/>
        </w:rPr>
        <w:t xml:space="preserve">business texts they will encounter in the workplace </w:t>
      </w:r>
      <w:r w:rsidR="00E10BEA" w:rsidRPr="00A41F89">
        <w:rPr>
          <w:rFonts w:ascii="Arial" w:hAnsi="Arial" w:cs="Arial"/>
          <w:sz w:val="20"/>
          <w:szCs w:val="20"/>
        </w:rPr>
        <w:t>(</w:t>
      </w:r>
      <w:r w:rsidR="00BD656F" w:rsidRPr="00A41F89">
        <w:rPr>
          <w:rFonts w:ascii="Arial" w:hAnsi="Arial" w:cs="Arial"/>
          <w:sz w:val="20"/>
          <w:szCs w:val="20"/>
        </w:rPr>
        <w:t>Addams</w:t>
      </w:r>
      <w:r w:rsidR="00B82E70" w:rsidRPr="00A41F89">
        <w:rPr>
          <w:rFonts w:ascii="Arial" w:hAnsi="Arial" w:cs="Arial"/>
          <w:sz w:val="20"/>
          <w:szCs w:val="20"/>
        </w:rPr>
        <w:t xml:space="preserve"> et al.</w:t>
      </w:r>
      <w:r w:rsidR="00AD2C22" w:rsidRPr="00A41F89">
        <w:rPr>
          <w:rFonts w:ascii="Arial" w:hAnsi="Arial" w:cs="Arial"/>
          <w:sz w:val="20"/>
          <w:szCs w:val="20"/>
        </w:rPr>
        <w:t>,</w:t>
      </w:r>
      <w:r w:rsidR="00BD656F" w:rsidRPr="00A41F89">
        <w:rPr>
          <w:rFonts w:ascii="Arial" w:hAnsi="Arial" w:cs="Arial"/>
          <w:sz w:val="20"/>
          <w:szCs w:val="20"/>
        </w:rPr>
        <w:t xml:space="preserve"> 2010</w:t>
      </w:r>
      <w:r w:rsidR="0014285D" w:rsidRPr="00A41F89">
        <w:rPr>
          <w:rFonts w:ascii="Arial" w:hAnsi="Arial" w:cs="Arial"/>
          <w:sz w:val="20"/>
          <w:szCs w:val="20"/>
        </w:rPr>
        <w:t xml:space="preserve">; </w:t>
      </w:r>
      <w:proofErr w:type="gramStart"/>
      <w:r w:rsidR="0014285D" w:rsidRPr="00A41F89">
        <w:rPr>
          <w:rFonts w:ascii="Arial" w:hAnsi="Arial" w:cs="Arial"/>
          <w:sz w:val="20"/>
          <w:szCs w:val="20"/>
        </w:rPr>
        <w:t xml:space="preserve">Parsons </w:t>
      </w:r>
      <w:r w:rsidR="00AD2C22" w:rsidRPr="00A41F89">
        <w:rPr>
          <w:rFonts w:ascii="Arial" w:hAnsi="Arial" w:cs="Arial"/>
          <w:sz w:val="20"/>
          <w:szCs w:val="20"/>
        </w:rPr>
        <w:t>&amp;</w:t>
      </w:r>
      <w:proofErr w:type="gramEnd"/>
      <w:r w:rsidR="0014285D" w:rsidRPr="00A41F89">
        <w:rPr>
          <w:rFonts w:ascii="Arial" w:hAnsi="Arial" w:cs="Arial"/>
          <w:sz w:val="20"/>
          <w:szCs w:val="20"/>
        </w:rPr>
        <w:t xml:space="preserve"> </w:t>
      </w:r>
      <w:proofErr w:type="spellStart"/>
      <w:r w:rsidR="0014285D" w:rsidRPr="00A41F89">
        <w:rPr>
          <w:rFonts w:ascii="Arial" w:hAnsi="Arial" w:cs="Arial"/>
          <w:sz w:val="20"/>
          <w:szCs w:val="20"/>
        </w:rPr>
        <w:t>Lepkowska</w:t>
      </w:r>
      <w:proofErr w:type="spellEnd"/>
      <w:r w:rsidR="0014285D" w:rsidRPr="00A41F89">
        <w:rPr>
          <w:rFonts w:ascii="Arial" w:hAnsi="Arial" w:cs="Arial"/>
          <w:sz w:val="20"/>
          <w:szCs w:val="20"/>
        </w:rPr>
        <w:t>-White</w:t>
      </w:r>
      <w:r w:rsidR="00AD2C22" w:rsidRPr="00A41F89">
        <w:rPr>
          <w:rFonts w:ascii="Arial" w:hAnsi="Arial" w:cs="Arial"/>
          <w:sz w:val="20"/>
          <w:szCs w:val="20"/>
        </w:rPr>
        <w:t>,</w:t>
      </w:r>
      <w:r w:rsidR="0014285D" w:rsidRPr="00A41F89">
        <w:rPr>
          <w:rFonts w:ascii="Arial" w:hAnsi="Arial" w:cs="Arial"/>
          <w:sz w:val="20"/>
          <w:szCs w:val="20"/>
        </w:rPr>
        <w:t xml:space="preserve"> 2009)</w:t>
      </w:r>
      <w:r w:rsidR="001B59DC" w:rsidRPr="00A41F89">
        <w:rPr>
          <w:rFonts w:ascii="Arial" w:hAnsi="Arial" w:cs="Arial"/>
          <w:sz w:val="20"/>
          <w:szCs w:val="20"/>
        </w:rPr>
        <w:t>.</w:t>
      </w:r>
      <w:r w:rsidR="00AF3B0F" w:rsidRPr="00A41F89">
        <w:rPr>
          <w:rFonts w:ascii="Arial" w:hAnsi="Arial" w:cs="Arial"/>
          <w:sz w:val="20"/>
          <w:szCs w:val="20"/>
        </w:rPr>
        <w:t xml:space="preserve"> </w:t>
      </w:r>
      <w:r w:rsidR="001A7182" w:rsidRPr="00A41F89">
        <w:rPr>
          <w:rFonts w:ascii="Arial" w:hAnsi="Arial" w:cs="Arial"/>
          <w:sz w:val="20"/>
          <w:szCs w:val="20"/>
        </w:rPr>
        <w:t xml:space="preserve">Yet, </w:t>
      </w:r>
      <w:r w:rsidR="00D6425B" w:rsidRPr="00A41F89">
        <w:rPr>
          <w:rFonts w:ascii="Arial" w:hAnsi="Arial" w:cs="Arial"/>
          <w:sz w:val="20"/>
          <w:szCs w:val="20"/>
        </w:rPr>
        <w:t xml:space="preserve">such </w:t>
      </w:r>
      <w:r w:rsidR="005F118E" w:rsidRPr="00A41F89">
        <w:rPr>
          <w:rFonts w:ascii="Arial" w:hAnsi="Arial" w:cs="Arial"/>
          <w:sz w:val="20"/>
          <w:szCs w:val="20"/>
        </w:rPr>
        <w:t xml:space="preserve">approaches </w:t>
      </w:r>
      <w:r w:rsidR="009406BB" w:rsidRPr="00A41F89">
        <w:rPr>
          <w:rFonts w:ascii="Arial" w:hAnsi="Arial" w:cs="Arial"/>
          <w:sz w:val="20"/>
          <w:szCs w:val="20"/>
        </w:rPr>
        <w:t>have</w:t>
      </w:r>
      <w:r w:rsidR="0030475B" w:rsidRPr="00A41F89">
        <w:rPr>
          <w:rFonts w:ascii="Arial" w:hAnsi="Arial" w:cs="Arial"/>
          <w:sz w:val="20"/>
          <w:szCs w:val="20"/>
        </w:rPr>
        <w:t xml:space="preserve"> mostly focused on grammatical or content accuracy (i.e., </w:t>
      </w:r>
      <w:r w:rsidR="0030475B" w:rsidRPr="00A41F89">
        <w:rPr>
          <w:rFonts w:ascii="Arial" w:hAnsi="Arial" w:cs="Arial"/>
          <w:i/>
          <w:sz w:val="20"/>
          <w:szCs w:val="20"/>
        </w:rPr>
        <w:t>what</w:t>
      </w:r>
      <w:r w:rsidR="0030475B" w:rsidRPr="00A41F89">
        <w:rPr>
          <w:rFonts w:ascii="Arial" w:hAnsi="Arial" w:cs="Arial"/>
          <w:sz w:val="20"/>
          <w:szCs w:val="20"/>
        </w:rPr>
        <w:t xml:space="preserve"> to write) rather than on </w:t>
      </w:r>
      <w:r w:rsidR="00D0395F" w:rsidRPr="00A41F89">
        <w:rPr>
          <w:rFonts w:ascii="Arial" w:hAnsi="Arial" w:cs="Arial"/>
          <w:sz w:val="20"/>
          <w:szCs w:val="20"/>
        </w:rPr>
        <w:t xml:space="preserve">teaching students </w:t>
      </w:r>
      <w:r w:rsidR="003E5157" w:rsidRPr="00A41F89">
        <w:rPr>
          <w:rFonts w:ascii="Arial" w:hAnsi="Arial" w:cs="Arial"/>
          <w:i/>
          <w:sz w:val="20"/>
          <w:szCs w:val="20"/>
        </w:rPr>
        <w:t xml:space="preserve">how </w:t>
      </w:r>
      <w:r w:rsidR="003A3F8F" w:rsidRPr="00A41F89">
        <w:rPr>
          <w:rFonts w:ascii="Arial" w:hAnsi="Arial" w:cs="Arial"/>
          <w:sz w:val="20"/>
          <w:szCs w:val="20"/>
        </w:rPr>
        <w:t>to prepare</w:t>
      </w:r>
      <w:r w:rsidR="003E5157" w:rsidRPr="00A41F89">
        <w:rPr>
          <w:rFonts w:ascii="Arial" w:hAnsi="Arial" w:cs="Arial"/>
          <w:sz w:val="20"/>
          <w:szCs w:val="20"/>
        </w:rPr>
        <w:t xml:space="preserve"> business documents. </w:t>
      </w:r>
    </w:p>
    <w:p w:rsidR="004B5EBA" w:rsidRPr="00A41F89" w:rsidRDefault="00D6425B" w:rsidP="00782629">
      <w:pPr>
        <w:spacing w:line="240" w:lineRule="auto"/>
        <w:ind w:firstLine="720"/>
        <w:jc w:val="both"/>
        <w:rPr>
          <w:rFonts w:ascii="Arial" w:hAnsi="Arial" w:cs="Arial"/>
          <w:sz w:val="20"/>
          <w:szCs w:val="20"/>
        </w:rPr>
      </w:pPr>
      <w:r w:rsidRPr="00A41F89">
        <w:rPr>
          <w:rFonts w:ascii="Arial" w:hAnsi="Arial" w:cs="Arial"/>
          <w:sz w:val="20"/>
          <w:szCs w:val="20"/>
        </w:rPr>
        <w:t>Furthermore</w:t>
      </w:r>
      <w:r w:rsidR="00BC58C3" w:rsidRPr="00A41F89">
        <w:rPr>
          <w:rFonts w:ascii="Arial" w:hAnsi="Arial" w:cs="Arial"/>
          <w:sz w:val="20"/>
          <w:szCs w:val="20"/>
        </w:rPr>
        <w:t>,</w:t>
      </w:r>
      <w:r w:rsidR="00903ABE" w:rsidRPr="00A41F89">
        <w:rPr>
          <w:rFonts w:ascii="Arial" w:hAnsi="Arial" w:cs="Arial"/>
          <w:sz w:val="20"/>
          <w:szCs w:val="20"/>
        </w:rPr>
        <w:t xml:space="preserve"> </w:t>
      </w:r>
      <w:r w:rsidR="00BC58C3" w:rsidRPr="00A41F89">
        <w:rPr>
          <w:rFonts w:ascii="Arial" w:hAnsi="Arial" w:cs="Arial"/>
          <w:sz w:val="20"/>
          <w:szCs w:val="20"/>
        </w:rPr>
        <w:t>s</w:t>
      </w:r>
      <w:r w:rsidR="000B2794" w:rsidRPr="00A41F89">
        <w:rPr>
          <w:rFonts w:ascii="Arial" w:hAnsi="Arial" w:cs="Arial"/>
          <w:sz w:val="20"/>
          <w:szCs w:val="20"/>
        </w:rPr>
        <w:t>ome</w:t>
      </w:r>
      <w:r w:rsidR="00271C19" w:rsidRPr="00A41F89">
        <w:rPr>
          <w:rFonts w:ascii="Arial" w:hAnsi="Arial" w:cs="Arial"/>
          <w:sz w:val="20"/>
          <w:szCs w:val="20"/>
        </w:rPr>
        <w:t xml:space="preserve"> </w:t>
      </w:r>
      <w:r w:rsidR="00FA4BED" w:rsidRPr="00A41F89">
        <w:rPr>
          <w:rFonts w:ascii="Arial" w:hAnsi="Arial" w:cs="Arial"/>
          <w:sz w:val="20"/>
          <w:szCs w:val="20"/>
        </w:rPr>
        <w:t xml:space="preserve">business </w:t>
      </w:r>
      <w:r w:rsidR="00271C19" w:rsidRPr="00A41F89">
        <w:rPr>
          <w:rFonts w:ascii="Arial" w:hAnsi="Arial" w:cs="Arial"/>
          <w:sz w:val="20"/>
          <w:szCs w:val="20"/>
        </w:rPr>
        <w:t>schools</w:t>
      </w:r>
      <w:r w:rsidR="003A5975" w:rsidRPr="00A41F89">
        <w:rPr>
          <w:rFonts w:ascii="Arial" w:hAnsi="Arial" w:cs="Arial"/>
          <w:sz w:val="20"/>
          <w:szCs w:val="20"/>
        </w:rPr>
        <w:t xml:space="preserve"> </w:t>
      </w:r>
      <w:r w:rsidR="001E075C" w:rsidRPr="00A41F89">
        <w:rPr>
          <w:rFonts w:ascii="Arial" w:hAnsi="Arial" w:cs="Arial"/>
          <w:sz w:val="20"/>
          <w:szCs w:val="20"/>
        </w:rPr>
        <w:t xml:space="preserve">have </w:t>
      </w:r>
      <w:r w:rsidR="003A5975" w:rsidRPr="00A41F89">
        <w:rPr>
          <w:rFonts w:ascii="Arial" w:hAnsi="Arial" w:cs="Arial"/>
          <w:sz w:val="20"/>
          <w:szCs w:val="20"/>
        </w:rPr>
        <w:t>established</w:t>
      </w:r>
      <w:r w:rsidR="00EF0FF5" w:rsidRPr="00A41F89">
        <w:rPr>
          <w:rFonts w:ascii="Arial" w:hAnsi="Arial" w:cs="Arial"/>
          <w:sz w:val="20"/>
          <w:szCs w:val="20"/>
        </w:rPr>
        <w:t xml:space="preserve"> </w:t>
      </w:r>
      <w:r w:rsidR="00482C16" w:rsidRPr="00A41F89">
        <w:rPr>
          <w:rFonts w:ascii="Arial" w:hAnsi="Arial" w:cs="Arial"/>
          <w:sz w:val="20"/>
          <w:szCs w:val="20"/>
        </w:rPr>
        <w:t xml:space="preserve">comprehensive </w:t>
      </w:r>
      <w:r w:rsidR="00EF0FF5" w:rsidRPr="00A41F89">
        <w:rPr>
          <w:rFonts w:ascii="Arial" w:hAnsi="Arial" w:cs="Arial"/>
          <w:sz w:val="20"/>
          <w:szCs w:val="20"/>
        </w:rPr>
        <w:t>writing</w:t>
      </w:r>
      <w:r w:rsidR="003A5975" w:rsidRPr="00A41F89">
        <w:rPr>
          <w:rFonts w:ascii="Arial" w:hAnsi="Arial" w:cs="Arial"/>
          <w:sz w:val="20"/>
          <w:szCs w:val="20"/>
        </w:rPr>
        <w:t xml:space="preserve"> programs, such as writing across the curriculum (WAC) or writing in the disciplines (WID)</w:t>
      </w:r>
      <w:r w:rsidR="00AF0E38" w:rsidRPr="00A41F89">
        <w:rPr>
          <w:rFonts w:ascii="Arial" w:hAnsi="Arial" w:cs="Arial"/>
          <w:sz w:val="20"/>
          <w:szCs w:val="20"/>
        </w:rPr>
        <w:t xml:space="preserve"> (</w:t>
      </w:r>
      <w:r w:rsidR="00B82E70" w:rsidRPr="00A41F89">
        <w:rPr>
          <w:rFonts w:ascii="Arial" w:hAnsi="Arial" w:cs="Arial"/>
          <w:sz w:val="20"/>
          <w:szCs w:val="20"/>
        </w:rPr>
        <w:t xml:space="preserve">Dana, Hancock, </w:t>
      </w:r>
      <w:r w:rsidR="00AD2C22" w:rsidRPr="00A41F89">
        <w:rPr>
          <w:rFonts w:ascii="Arial" w:hAnsi="Arial" w:cs="Arial"/>
          <w:sz w:val="20"/>
          <w:szCs w:val="20"/>
        </w:rPr>
        <w:t>&amp;</w:t>
      </w:r>
      <w:r w:rsidR="00AF0E38" w:rsidRPr="00A41F89">
        <w:rPr>
          <w:rFonts w:ascii="Arial" w:hAnsi="Arial" w:cs="Arial"/>
          <w:sz w:val="20"/>
          <w:szCs w:val="20"/>
        </w:rPr>
        <w:t xml:space="preserve"> Phillips</w:t>
      </w:r>
      <w:r w:rsidR="00AD2C22" w:rsidRPr="00A41F89">
        <w:rPr>
          <w:rFonts w:ascii="Arial" w:hAnsi="Arial" w:cs="Arial"/>
          <w:sz w:val="20"/>
          <w:szCs w:val="20"/>
        </w:rPr>
        <w:t>,</w:t>
      </w:r>
      <w:r w:rsidR="00AF0E38" w:rsidRPr="00A41F89">
        <w:rPr>
          <w:rFonts w:ascii="Arial" w:hAnsi="Arial" w:cs="Arial"/>
          <w:sz w:val="20"/>
          <w:szCs w:val="20"/>
        </w:rPr>
        <w:t xml:space="preserve"> 2011</w:t>
      </w:r>
      <w:r w:rsidR="00343F54" w:rsidRPr="00A41F89">
        <w:rPr>
          <w:rFonts w:ascii="Arial" w:hAnsi="Arial" w:cs="Arial"/>
          <w:sz w:val="20"/>
          <w:szCs w:val="20"/>
        </w:rPr>
        <w:t>). These programs require students to apply the writing skills learne</w:t>
      </w:r>
      <w:r w:rsidR="0038589B" w:rsidRPr="00A41F89">
        <w:rPr>
          <w:rFonts w:ascii="Arial" w:hAnsi="Arial" w:cs="Arial"/>
          <w:sz w:val="20"/>
          <w:szCs w:val="20"/>
        </w:rPr>
        <w:t>d in one course to other classes</w:t>
      </w:r>
      <w:r w:rsidR="0089166B" w:rsidRPr="00A41F89">
        <w:rPr>
          <w:rFonts w:ascii="Arial" w:hAnsi="Arial" w:cs="Arial"/>
          <w:sz w:val="20"/>
          <w:szCs w:val="20"/>
        </w:rPr>
        <w:t>, including som</w:t>
      </w:r>
      <w:r w:rsidR="0038589B" w:rsidRPr="00A41F89">
        <w:rPr>
          <w:rFonts w:ascii="Arial" w:hAnsi="Arial" w:cs="Arial"/>
          <w:sz w:val="20"/>
          <w:szCs w:val="20"/>
        </w:rPr>
        <w:t>e in disciplines unrelated to business communication</w:t>
      </w:r>
      <w:r w:rsidR="00343F54" w:rsidRPr="00A41F89">
        <w:rPr>
          <w:rFonts w:ascii="Arial" w:hAnsi="Arial" w:cs="Arial"/>
          <w:sz w:val="20"/>
          <w:szCs w:val="20"/>
        </w:rPr>
        <w:t>.</w:t>
      </w:r>
      <w:r w:rsidR="00AF0E38" w:rsidRPr="00A41F89">
        <w:rPr>
          <w:rFonts w:ascii="Arial" w:hAnsi="Arial" w:cs="Arial"/>
          <w:sz w:val="20"/>
          <w:szCs w:val="20"/>
        </w:rPr>
        <w:t xml:space="preserve"> In </w:t>
      </w:r>
      <w:r w:rsidR="00BC58C3" w:rsidRPr="00A41F89">
        <w:rPr>
          <w:rFonts w:ascii="Arial" w:hAnsi="Arial" w:cs="Arial"/>
          <w:sz w:val="20"/>
          <w:szCs w:val="20"/>
        </w:rPr>
        <w:t xml:space="preserve">practice, however, WAC/WID </w:t>
      </w:r>
      <w:r w:rsidR="00FA4BED" w:rsidRPr="00A41F89">
        <w:rPr>
          <w:rFonts w:ascii="Arial" w:hAnsi="Arial" w:cs="Arial"/>
          <w:sz w:val="20"/>
          <w:szCs w:val="20"/>
        </w:rPr>
        <w:t xml:space="preserve">programs </w:t>
      </w:r>
      <w:r w:rsidR="00AF0E38" w:rsidRPr="00A41F89">
        <w:rPr>
          <w:rFonts w:ascii="Arial" w:hAnsi="Arial" w:cs="Arial"/>
          <w:sz w:val="20"/>
          <w:szCs w:val="20"/>
        </w:rPr>
        <w:t>have met with mixed results (</w:t>
      </w:r>
      <w:r w:rsidR="00B82E70" w:rsidRPr="00A41F89">
        <w:rPr>
          <w:rFonts w:ascii="Arial" w:hAnsi="Arial" w:cs="Arial"/>
          <w:sz w:val="20"/>
          <w:szCs w:val="20"/>
        </w:rPr>
        <w:t xml:space="preserve">Nicolas </w:t>
      </w:r>
      <w:r w:rsidR="00AD2C22" w:rsidRPr="00A41F89">
        <w:rPr>
          <w:rFonts w:ascii="Arial" w:hAnsi="Arial" w:cs="Arial"/>
          <w:sz w:val="20"/>
          <w:szCs w:val="20"/>
        </w:rPr>
        <w:t>&amp;</w:t>
      </w:r>
      <w:r w:rsidR="00AF0E38" w:rsidRPr="00A41F89">
        <w:rPr>
          <w:rFonts w:ascii="Arial" w:hAnsi="Arial" w:cs="Arial"/>
          <w:sz w:val="20"/>
          <w:szCs w:val="20"/>
        </w:rPr>
        <w:t xml:space="preserve"> </w:t>
      </w:r>
      <w:proofErr w:type="spellStart"/>
      <w:r w:rsidR="00AF0E38" w:rsidRPr="00A41F89">
        <w:rPr>
          <w:rFonts w:ascii="Arial" w:hAnsi="Arial" w:cs="Arial"/>
          <w:sz w:val="20"/>
          <w:szCs w:val="20"/>
        </w:rPr>
        <w:t>Annous</w:t>
      </w:r>
      <w:proofErr w:type="spellEnd"/>
      <w:r w:rsidR="00AD2C22" w:rsidRPr="00A41F89">
        <w:rPr>
          <w:rFonts w:ascii="Arial" w:hAnsi="Arial" w:cs="Arial"/>
          <w:sz w:val="20"/>
          <w:szCs w:val="20"/>
        </w:rPr>
        <w:t>,</w:t>
      </w:r>
      <w:r w:rsidR="00134C26" w:rsidRPr="00A41F89">
        <w:rPr>
          <w:rFonts w:ascii="Arial" w:hAnsi="Arial" w:cs="Arial"/>
          <w:sz w:val="20"/>
          <w:szCs w:val="20"/>
        </w:rPr>
        <w:t xml:space="preserve"> </w:t>
      </w:r>
      <w:r w:rsidR="00AF0E38" w:rsidRPr="00A41F89">
        <w:rPr>
          <w:rFonts w:ascii="Arial" w:hAnsi="Arial" w:cs="Arial"/>
          <w:sz w:val="20"/>
          <w:szCs w:val="20"/>
        </w:rPr>
        <w:t xml:space="preserve">2013; </w:t>
      </w:r>
      <w:proofErr w:type="spellStart"/>
      <w:r w:rsidR="00B82E70" w:rsidRPr="00A41F89">
        <w:rPr>
          <w:rFonts w:ascii="Arial" w:hAnsi="Arial" w:cs="Arial"/>
          <w:sz w:val="20"/>
          <w:szCs w:val="20"/>
        </w:rPr>
        <w:t>Plutsky</w:t>
      </w:r>
      <w:proofErr w:type="spellEnd"/>
      <w:r w:rsidR="00B82E70" w:rsidRPr="00A41F89">
        <w:rPr>
          <w:rFonts w:ascii="Arial" w:hAnsi="Arial" w:cs="Arial"/>
          <w:sz w:val="20"/>
          <w:szCs w:val="20"/>
        </w:rPr>
        <w:t xml:space="preserve"> </w:t>
      </w:r>
      <w:r w:rsidR="00AD2C22" w:rsidRPr="00A41F89">
        <w:rPr>
          <w:rFonts w:ascii="Arial" w:hAnsi="Arial" w:cs="Arial"/>
          <w:sz w:val="20"/>
          <w:szCs w:val="20"/>
        </w:rPr>
        <w:t>&amp;</w:t>
      </w:r>
      <w:r w:rsidR="00134C26" w:rsidRPr="00A41F89">
        <w:rPr>
          <w:rFonts w:ascii="Arial" w:hAnsi="Arial" w:cs="Arial"/>
          <w:sz w:val="20"/>
          <w:szCs w:val="20"/>
        </w:rPr>
        <w:t xml:space="preserve"> Wilson</w:t>
      </w:r>
      <w:r w:rsidR="00AD2C22" w:rsidRPr="00A41F89">
        <w:rPr>
          <w:rFonts w:ascii="Arial" w:hAnsi="Arial" w:cs="Arial"/>
          <w:sz w:val="20"/>
          <w:szCs w:val="20"/>
        </w:rPr>
        <w:t>,</w:t>
      </w:r>
      <w:r w:rsidR="00AF0E38" w:rsidRPr="00A41F89">
        <w:rPr>
          <w:rFonts w:ascii="Arial" w:hAnsi="Arial" w:cs="Arial"/>
          <w:sz w:val="20"/>
          <w:szCs w:val="20"/>
        </w:rPr>
        <w:t xml:space="preserve"> 2001). </w:t>
      </w:r>
      <w:r w:rsidR="00FA4BED" w:rsidRPr="00A41F89">
        <w:rPr>
          <w:rFonts w:ascii="Arial" w:hAnsi="Arial" w:cs="Arial"/>
          <w:sz w:val="20"/>
          <w:szCs w:val="20"/>
        </w:rPr>
        <w:t>Recommendations to improve these programs include the incorporation and development of team-teaching practices, business writing training opportunities for business faculty, and common goals and standards for writing and assessment across courses (</w:t>
      </w:r>
      <w:proofErr w:type="spellStart"/>
      <w:r w:rsidR="00AD2C22" w:rsidRPr="00A41F89">
        <w:rPr>
          <w:rFonts w:ascii="Arial" w:hAnsi="Arial" w:cs="Arial"/>
          <w:sz w:val="20"/>
          <w:szCs w:val="20"/>
        </w:rPr>
        <w:t>Plutsky</w:t>
      </w:r>
      <w:proofErr w:type="spellEnd"/>
      <w:r w:rsidR="00AD2C22" w:rsidRPr="00A41F89">
        <w:rPr>
          <w:rFonts w:ascii="Arial" w:hAnsi="Arial" w:cs="Arial"/>
          <w:sz w:val="20"/>
          <w:szCs w:val="20"/>
        </w:rPr>
        <w:t xml:space="preserve"> &amp;</w:t>
      </w:r>
      <w:r w:rsidR="00134C26" w:rsidRPr="00A41F89">
        <w:rPr>
          <w:rFonts w:ascii="Arial" w:hAnsi="Arial" w:cs="Arial"/>
          <w:sz w:val="20"/>
          <w:szCs w:val="20"/>
        </w:rPr>
        <w:t xml:space="preserve"> Wilson</w:t>
      </w:r>
      <w:r w:rsidR="00AD2C22" w:rsidRPr="00A41F89">
        <w:rPr>
          <w:rFonts w:ascii="Arial" w:hAnsi="Arial" w:cs="Arial"/>
          <w:sz w:val="20"/>
          <w:szCs w:val="20"/>
        </w:rPr>
        <w:t>,</w:t>
      </w:r>
      <w:r w:rsidR="00FA4BED" w:rsidRPr="00A41F89">
        <w:rPr>
          <w:rFonts w:ascii="Arial" w:hAnsi="Arial" w:cs="Arial"/>
          <w:sz w:val="20"/>
          <w:szCs w:val="20"/>
        </w:rPr>
        <w:t xml:space="preserve"> 2001). </w:t>
      </w:r>
      <w:r w:rsidR="00903ABE" w:rsidRPr="00A41F89">
        <w:rPr>
          <w:rFonts w:ascii="Arial" w:hAnsi="Arial" w:cs="Arial"/>
          <w:sz w:val="20"/>
          <w:szCs w:val="20"/>
        </w:rPr>
        <w:t>Unfortunately</w:t>
      </w:r>
      <w:r w:rsidR="0030475B" w:rsidRPr="00A41F89">
        <w:rPr>
          <w:rFonts w:ascii="Arial" w:hAnsi="Arial" w:cs="Arial"/>
          <w:sz w:val="20"/>
          <w:szCs w:val="20"/>
        </w:rPr>
        <w:t>, such improvements are difficult to implement successfully because they r</w:t>
      </w:r>
      <w:r w:rsidR="00350609" w:rsidRPr="00A41F89">
        <w:rPr>
          <w:rFonts w:ascii="Arial" w:hAnsi="Arial" w:cs="Arial"/>
          <w:sz w:val="20"/>
          <w:szCs w:val="20"/>
        </w:rPr>
        <w:t>equire</w:t>
      </w:r>
      <w:r w:rsidR="007F12FC" w:rsidRPr="00A41F89">
        <w:rPr>
          <w:rFonts w:ascii="Arial" w:hAnsi="Arial" w:cs="Arial"/>
          <w:sz w:val="20"/>
          <w:szCs w:val="20"/>
        </w:rPr>
        <w:t xml:space="preserve"> increased</w:t>
      </w:r>
      <w:r w:rsidR="00EF0FF5" w:rsidRPr="00A41F89">
        <w:rPr>
          <w:rFonts w:ascii="Arial" w:hAnsi="Arial" w:cs="Arial"/>
          <w:sz w:val="20"/>
          <w:szCs w:val="20"/>
        </w:rPr>
        <w:t xml:space="preserve"> </w:t>
      </w:r>
      <w:r w:rsidR="000B2794" w:rsidRPr="00A41F89">
        <w:rPr>
          <w:rFonts w:ascii="Arial" w:hAnsi="Arial" w:cs="Arial"/>
          <w:sz w:val="20"/>
          <w:szCs w:val="20"/>
        </w:rPr>
        <w:t xml:space="preserve">faculty </w:t>
      </w:r>
      <w:r w:rsidR="007F12FC" w:rsidRPr="00A41F89">
        <w:rPr>
          <w:rFonts w:ascii="Arial" w:hAnsi="Arial" w:cs="Arial"/>
          <w:sz w:val="20"/>
          <w:szCs w:val="20"/>
        </w:rPr>
        <w:t xml:space="preserve">preparation-time </w:t>
      </w:r>
      <w:r w:rsidR="0030475B" w:rsidRPr="00A41F89">
        <w:rPr>
          <w:rFonts w:ascii="Arial" w:hAnsi="Arial" w:cs="Arial"/>
          <w:sz w:val="20"/>
          <w:szCs w:val="20"/>
        </w:rPr>
        <w:t>and</w:t>
      </w:r>
      <w:r w:rsidR="007F12FC" w:rsidRPr="00A41F89">
        <w:rPr>
          <w:rFonts w:ascii="Arial" w:hAnsi="Arial" w:cs="Arial"/>
          <w:sz w:val="20"/>
          <w:szCs w:val="20"/>
        </w:rPr>
        <w:t xml:space="preserve"> </w:t>
      </w:r>
      <w:r w:rsidR="00EF0FF5" w:rsidRPr="00A41F89">
        <w:rPr>
          <w:rFonts w:ascii="Arial" w:hAnsi="Arial" w:cs="Arial"/>
          <w:sz w:val="20"/>
          <w:szCs w:val="20"/>
        </w:rPr>
        <w:t xml:space="preserve">school-wide support </w:t>
      </w:r>
      <w:r w:rsidR="00FA4BED" w:rsidRPr="00A41F89">
        <w:rPr>
          <w:rFonts w:ascii="Arial" w:hAnsi="Arial" w:cs="Arial"/>
          <w:sz w:val="20"/>
          <w:szCs w:val="20"/>
        </w:rPr>
        <w:t>a</w:t>
      </w:r>
      <w:r w:rsidR="007F12FC" w:rsidRPr="00A41F89">
        <w:rPr>
          <w:rFonts w:ascii="Arial" w:hAnsi="Arial" w:cs="Arial"/>
          <w:sz w:val="20"/>
          <w:szCs w:val="20"/>
        </w:rPr>
        <w:t xml:space="preserve">nd </w:t>
      </w:r>
      <w:r w:rsidR="007F12FC" w:rsidRPr="00A41F89">
        <w:rPr>
          <w:rFonts w:ascii="Arial" w:hAnsi="Arial" w:cs="Arial"/>
          <w:sz w:val="20"/>
          <w:szCs w:val="20"/>
        </w:rPr>
        <w:lastRenderedPageBreak/>
        <w:t>engagement.</w:t>
      </w:r>
      <w:r w:rsidR="00D24628" w:rsidRPr="00A41F89">
        <w:rPr>
          <w:rFonts w:ascii="Arial" w:hAnsi="Arial" w:cs="Arial"/>
          <w:sz w:val="20"/>
          <w:szCs w:val="20"/>
        </w:rPr>
        <w:t xml:space="preserve"> </w:t>
      </w:r>
      <w:r w:rsidR="00903ABE" w:rsidRPr="00A41F89">
        <w:rPr>
          <w:rFonts w:ascii="Arial" w:hAnsi="Arial" w:cs="Arial"/>
          <w:sz w:val="20"/>
          <w:szCs w:val="20"/>
        </w:rPr>
        <w:t xml:space="preserve">Despite business instructors’ efforts, concerns about deficiencies in college graduates’ writing skills continue to appear in </w:t>
      </w:r>
      <w:r w:rsidR="00343F54" w:rsidRPr="00A41F89">
        <w:rPr>
          <w:rFonts w:ascii="Arial" w:hAnsi="Arial" w:cs="Arial"/>
          <w:sz w:val="20"/>
          <w:szCs w:val="20"/>
        </w:rPr>
        <w:t xml:space="preserve">both </w:t>
      </w:r>
      <w:r w:rsidR="00903ABE" w:rsidRPr="00A41F89">
        <w:rPr>
          <w:rFonts w:ascii="Arial" w:hAnsi="Arial" w:cs="Arial"/>
          <w:sz w:val="20"/>
          <w:szCs w:val="20"/>
        </w:rPr>
        <w:t>the academic literature (</w:t>
      </w:r>
      <w:proofErr w:type="spellStart"/>
      <w:r w:rsidR="00903ABE" w:rsidRPr="00A41F89">
        <w:rPr>
          <w:rFonts w:ascii="Arial" w:hAnsi="Arial" w:cs="Arial"/>
          <w:sz w:val="20"/>
          <w:szCs w:val="20"/>
        </w:rPr>
        <w:t>Jaschik</w:t>
      </w:r>
      <w:proofErr w:type="spellEnd"/>
      <w:r w:rsidR="00AD2C22" w:rsidRPr="00A41F89">
        <w:rPr>
          <w:rFonts w:ascii="Arial" w:hAnsi="Arial" w:cs="Arial"/>
          <w:sz w:val="20"/>
          <w:szCs w:val="20"/>
        </w:rPr>
        <w:t>,</w:t>
      </w:r>
      <w:r w:rsidR="00134C26" w:rsidRPr="00A41F89">
        <w:rPr>
          <w:rFonts w:ascii="Arial" w:hAnsi="Arial" w:cs="Arial"/>
          <w:sz w:val="20"/>
          <w:szCs w:val="20"/>
        </w:rPr>
        <w:t xml:space="preserve"> </w:t>
      </w:r>
      <w:r w:rsidR="00903ABE" w:rsidRPr="00A41F89">
        <w:rPr>
          <w:rFonts w:ascii="Arial" w:hAnsi="Arial" w:cs="Arial"/>
          <w:sz w:val="20"/>
          <w:szCs w:val="20"/>
        </w:rPr>
        <w:t xml:space="preserve">2015; </w:t>
      </w:r>
      <w:r w:rsidR="00B82E70" w:rsidRPr="00A41F89">
        <w:rPr>
          <w:rFonts w:ascii="Arial" w:hAnsi="Arial" w:cs="Arial"/>
          <w:sz w:val="20"/>
          <w:szCs w:val="20"/>
        </w:rPr>
        <w:t>Lent</w:t>
      </w:r>
      <w:r w:rsidR="00134C26" w:rsidRPr="00A41F89">
        <w:rPr>
          <w:rFonts w:ascii="Arial" w:hAnsi="Arial" w:cs="Arial"/>
          <w:sz w:val="20"/>
          <w:szCs w:val="20"/>
        </w:rPr>
        <w:t>z</w:t>
      </w:r>
      <w:r w:rsidR="00AD2C22" w:rsidRPr="00A41F89">
        <w:rPr>
          <w:rFonts w:ascii="Arial" w:hAnsi="Arial" w:cs="Arial"/>
          <w:sz w:val="20"/>
          <w:szCs w:val="20"/>
        </w:rPr>
        <w:t>,</w:t>
      </w:r>
      <w:r w:rsidR="00B82E70" w:rsidRPr="00A41F89">
        <w:rPr>
          <w:rFonts w:ascii="Arial" w:hAnsi="Arial" w:cs="Arial"/>
          <w:sz w:val="20"/>
          <w:szCs w:val="20"/>
        </w:rPr>
        <w:t xml:space="preserve"> 2013; Riley </w:t>
      </w:r>
      <w:r w:rsidR="00AD2C22" w:rsidRPr="00A41F89">
        <w:rPr>
          <w:rFonts w:ascii="Arial" w:hAnsi="Arial" w:cs="Arial"/>
          <w:sz w:val="20"/>
          <w:szCs w:val="20"/>
        </w:rPr>
        <w:t>&amp;</w:t>
      </w:r>
      <w:r w:rsidR="00134C26" w:rsidRPr="00A41F89">
        <w:rPr>
          <w:rFonts w:ascii="Arial" w:hAnsi="Arial" w:cs="Arial"/>
          <w:sz w:val="20"/>
          <w:szCs w:val="20"/>
        </w:rPr>
        <w:t xml:space="preserve"> Simons</w:t>
      </w:r>
      <w:r w:rsidR="00AD2C22" w:rsidRPr="00A41F89">
        <w:rPr>
          <w:rFonts w:ascii="Arial" w:hAnsi="Arial" w:cs="Arial"/>
          <w:sz w:val="20"/>
          <w:szCs w:val="20"/>
        </w:rPr>
        <w:t>,</w:t>
      </w:r>
      <w:r w:rsidR="00903ABE" w:rsidRPr="00A41F89">
        <w:rPr>
          <w:rFonts w:ascii="Arial" w:hAnsi="Arial" w:cs="Arial"/>
          <w:sz w:val="20"/>
          <w:szCs w:val="20"/>
        </w:rPr>
        <w:t xml:space="preserve"> </w:t>
      </w:r>
      <w:r w:rsidR="00903ABE" w:rsidRPr="00A41F89">
        <w:rPr>
          <w:rFonts w:ascii="Arial" w:hAnsi="Arial" w:cs="Arial"/>
          <w:iCs/>
          <w:sz w:val="20"/>
          <w:szCs w:val="20"/>
        </w:rPr>
        <w:t>2013</w:t>
      </w:r>
      <w:r w:rsidR="00903ABE" w:rsidRPr="00A41F89">
        <w:rPr>
          <w:rFonts w:ascii="Arial" w:hAnsi="Arial" w:cs="Arial"/>
          <w:sz w:val="20"/>
          <w:szCs w:val="20"/>
        </w:rPr>
        <w:t>) and in mass market business-oriented newspapers and magazines (Holland</w:t>
      </w:r>
      <w:r w:rsidR="00AD2C22" w:rsidRPr="00A41F89">
        <w:rPr>
          <w:rFonts w:ascii="Arial" w:hAnsi="Arial" w:cs="Arial"/>
          <w:sz w:val="20"/>
          <w:szCs w:val="20"/>
        </w:rPr>
        <w:t>,</w:t>
      </w:r>
      <w:r w:rsidR="00903ABE" w:rsidRPr="00A41F89">
        <w:rPr>
          <w:rFonts w:ascii="Arial" w:hAnsi="Arial" w:cs="Arial"/>
          <w:sz w:val="20"/>
          <w:szCs w:val="20"/>
        </w:rPr>
        <w:t xml:space="preserve"> 2013; Middleton</w:t>
      </w:r>
      <w:r w:rsidR="00AD2C22" w:rsidRPr="00A41F89">
        <w:rPr>
          <w:rFonts w:ascii="Arial" w:hAnsi="Arial" w:cs="Arial"/>
          <w:sz w:val="20"/>
          <w:szCs w:val="20"/>
        </w:rPr>
        <w:t>,</w:t>
      </w:r>
      <w:r w:rsidR="00903ABE" w:rsidRPr="00A41F89">
        <w:rPr>
          <w:rFonts w:ascii="Arial" w:hAnsi="Arial" w:cs="Arial"/>
          <w:sz w:val="20"/>
          <w:szCs w:val="20"/>
        </w:rPr>
        <w:t xml:space="preserve"> 2011; </w:t>
      </w:r>
      <w:proofErr w:type="spellStart"/>
      <w:r w:rsidR="00903ABE" w:rsidRPr="00A41F89">
        <w:rPr>
          <w:rFonts w:ascii="Arial" w:hAnsi="Arial" w:cs="Arial"/>
          <w:sz w:val="20"/>
          <w:szCs w:val="20"/>
        </w:rPr>
        <w:t>Wastler</w:t>
      </w:r>
      <w:proofErr w:type="spellEnd"/>
      <w:r w:rsidR="00AD2C22" w:rsidRPr="00A41F89">
        <w:rPr>
          <w:rFonts w:ascii="Arial" w:hAnsi="Arial" w:cs="Arial"/>
          <w:sz w:val="20"/>
          <w:szCs w:val="20"/>
        </w:rPr>
        <w:t>,</w:t>
      </w:r>
      <w:r w:rsidR="00903ABE" w:rsidRPr="00A41F89">
        <w:rPr>
          <w:rFonts w:ascii="Arial" w:hAnsi="Arial" w:cs="Arial"/>
          <w:sz w:val="20"/>
          <w:szCs w:val="20"/>
        </w:rPr>
        <w:t xml:space="preserve"> 2013).</w:t>
      </w:r>
      <w:r w:rsidR="000A3050" w:rsidRPr="00A41F89">
        <w:rPr>
          <w:rFonts w:ascii="Arial" w:hAnsi="Arial" w:cs="Arial"/>
          <w:sz w:val="20"/>
          <w:szCs w:val="20"/>
        </w:rPr>
        <w:t xml:space="preserve"> </w:t>
      </w:r>
      <w:r w:rsidR="008E6E5C" w:rsidRPr="00A41F89">
        <w:rPr>
          <w:rFonts w:ascii="Arial" w:hAnsi="Arial" w:cs="Arial"/>
          <w:sz w:val="20"/>
          <w:szCs w:val="20"/>
        </w:rPr>
        <w:t>Moreover</w:t>
      </w:r>
      <w:r w:rsidR="000A3050" w:rsidRPr="00A41F89">
        <w:rPr>
          <w:rFonts w:ascii="Arial" w:hAnsi="Arial" w:cs="Arial"/>
          <w:sz w:val="20"/>
          <w:szCs w:val="20"/>
        </w:rPr>
        <w:t xml:space="preserve">, a recent survey </w:t>
      </w:r>
      <w:r w:rsidR="0030475B" w:rsidRPr="00A41F89">
        <w:rPr>
          <w:rFonts w:ascii="Arial" w:hAnsi="Arial" w:cs="Arial"/>
          <w:sz w:val="20"/>
          <w:szCs w:val="20"/>
        </w:rPr>
        <w:t>(AACU</w:t>
      </w:r>
      <w:r w:rsidR="00AD2C22" w:rsidRPr="00A41F89">
        <w:rPr>
          <w:rFonts w:ascii="Arial" w:hAnsi="Arial" w:cs="Arial"/>
          <w:sz w:val="20"/>
          <w:szCs w:val="20"/>
        </w:rPr>
        <w:t>,</w:t>
      </w:r>
      <w:r w:rsidR="0030475B" w:rsidRPr="00A41F89">
        <w:rPr>
          <w:rFonts w:ascii="Arial" w:hAnsi="Arial" w:cs="Arial"/>
          <w:sz w:val="20"/>
          <w:szCs w:val="20"/>
        </w:rPr>
        <w:t xml:space="preserve"> 2013) </w:t>
      </w:r>
      <w:r w:rsidR="000A3050" w:rsidRPr="00A41F89">
        <w:rPr>
          <w:rFonts w:ascii="Arial" w:hAnsi="Arial" w:cs="Arial"/>
          <w:sz w:val="20"/>
          <w:szCs w:val="20"/>
        </w:rPr>
        <w:t>of 328 employers at private sector and nonprofit organizations</w:t>
      </w:r>
      <w:r w:rsidR="00CA13DB" w:rsidRPr="00A41F89">
        <w:rPr>
          <w:rFonts w:ascii="Arial" w:hAnsi="Arial" w:cs="Arial"/>
          <w:sz w:val="20"/>
          <w:szCs w:val="20"/>
        </w:rPr>
        <w:t xml:space="preserve"> </w:t>
      </w:r>
      <w:r w:rsidR="008E6E5C" w:rsidRPr="00A41F89">
        <w:rPr>
          <w:rFonts w:ascii="Arial" w:hAnsi="Arial" w:cs="Arial"/>
          <w:sz w:val="20"/>
          <w:szCs w:val="20"/>
        </w:rPr>
        <w:t xml:space="preserve">revealed that </w:t>
      </w:r>
      <w:r w:rsidR="000A3050" w:rsidRPr="00A41F89">
        <w:rPr>
          <w:rFonts w:ascii="Arial" w:hAnsi="Arial" w:cs="Arial"/>
          <w:sz w:val="20"/>
          <w:szCs w:val="20"/>
        </w:rPr>
        <w:t xml:space="preserve">college graduates are not well-prepared for the workplace. </w:t>
      </w:r>
      <w:r w:rsidR="00CA13DB" w:rsidRPr="00A41F89">
        <w:rPr>
          <w:rFonts w:ascii="Arial" w:hAnsi="Arial" w:cs="Arial"/>
          <w:sz w:val="20"/>
          <w:szCs w:val="20"/>
        </w:rPr>
        <w:t>The survey</w:t>
      </w:r>
      <w:r w:rsidR="00255908" w:rsidRPr="00A41F89">
        <w:rPr>
          <w:rFonts w:ascii="Arial" w:hAnsi="Arial" w:cs="Arial"/>
          <w:sz w:val="20"/>
          <w:szCs w:val="20"/>
        </w:rPr>
        <w:t xml:space="preserve">ed employers </w:t>
      </w:r>
      <w:r w:rsidR="00CA13DB" w:rsidRPr="00A41F89">
        <w:rPr>
          <w:rFonts w:ascii="Arial" w:hAnsi="Arial" w:cs="Arial"/>
          <w:sz w:val="20"/>
          <w:szCs w:val="20"/>
        </w:rPr>
        <w:t xml:space="preserve">underscored </w:t>
      </w:r>
      <w:r w:rsidR="0034491A" w:rsidRPr="00A41F89">
        <w:rPr>
          <w:rFonts w:ascii="Arial" w:hAnsi="Arial" w:cs="Arial"/>
          <w:sz w:val="20"/>
          <w:szCs w:val="20"/>
        </w:rPr>
        <w:t>the need for</w:t>
      </w:r>
      <w:r w:rsidR="000A3050" w:rsidRPr="00A41F89">
        <w:rPr>
          <w:rFonts w:ascii="Arial" w:hAnsi="Arial" w:cs="Arial"/>
          <w:sz w:val="20"/>
          <w:szCs w:val="20"/>
        </w:rPr>
        <w:t xml:space="preserve"> more emphasis at the college level on active skills</w:t>
      </w:r>
      <w:r w:rsidR="00CA13DB" w:rsidRPr="00A41F89">
        <w:rPr>
          <w:rFonts w:ascii="Arial" w:hAnsi="Arial" w:cs="Arial"/>
          <w:sz w:val="20"/>
          <w:szCs w:val="20"/>
        </w:rPr>
        <w:t>,</w:t>
      </w:r>
      <w:r w:rsidR="000A3050" w:rsidRPr="00A41F89">
        <w:rPr>
          <w:rFonts w:ascii="Arial" w:hAnsi="Arial" w:cs="Arial"/>
          <w:sz w:val="20"/>
          <w:szCs w:val="20"/>
        </w:rPr>
        <w:t xml:space="preserve"> such as critical thinking, complex problem-solving, oral and written communication, and applying knowledge to real-world settings</w:t>
      </w:r>
      <w:r w:rsidR="002B1BA6" w:rsidRPr="00A41F89">
        <w:rPr>
          <w:rFonts w:ascii="Arial" w:hAnsi="Arial" w:cs="Arial"/>
          <w:sz w:val="20"/>
          <w:szCs w:val="20"/>
        </w:rPr>
        <w:t>.</w:t>
      </w:r>
    </w:p>
    <w:p w:rsidR="008663FC" w:rsidRPr="00A41F89" w:rsidRDefault="0025034D" w:rsidP="00782629">
      <w:pPr>
        <w:shd w:val="clear" w:color="auto" w:fill="FFFFFF" w:themeFill="background1"/>
        <w:spacing w:line="240" w:lineRule="auto"/>
        <w:ind w:firstLine="720"/>
        <w:jc w:val="both"/>
        <w:rPr>
          <w:rFonts w:ascii="Arial" w:hAnsi="Arial" w:cs="Arial"/>
          <w:sz w:val="20"/>
          <w:szCs w:val="20"/>
        </w:rPr>
      </w:pPr>
      <w:r w:rsidRPr="00A41F89">
        <w:rPr>
          <w:rFonts w:ascii="Arial" w:hAnsi="Arial" w:cs="Arial"/>
          <w:sz w:val="20"/>
          <w:szCs w:val="20"/>
        </w:rPr>
        <w:t>T</w:t>
      </w:r>
      <w:r w:rsidR="005A07B5" w:rsidRPr="00A41F89">
        <w:rPr>
          <w:rFonts w:ascii="Arial" w:hAnsi="Arial" w:cs="Arial"/>
          <w:sz w:val="20"/>
          <w:szCs w:val="20"/>
        </w:rPr>
        <w:t xml:space="preserve">his article proposes </w:t>
      </w:r>
      <w:r w:rsidR="00793C7B" w:rsidRPr="00A41F89">
        <w:rPr>
          <w:rFonts w:ascii="Arial" w:hAnsi="Arial" w:cs="Arial"/>
          <w:sz w:val="20"/>
          <w:szCs w:val="20"/>
        </w:rPr>
        <w:t xml:space="preserve">the implementation of </w:t>
      </w:r>
      <w:r w:rsidR="00427137" w:rsidRPr="00A41F89">
        <w:rPr>
          <w:rFonts w:ascii="Arial" w:hAnsi="Arial" w:cs="Arial"/>
          <w:sz w:val="20"/>
          <w:szCs w:val="20"/>
        </w:rPr>
        <w:t xml:space="preserve">an approach </w:t>
      </w:r>
      <w:r w:rsidR="00793C7B" w:rsidRPr="00A41F89">
        <w:rPr>
          <w:rFonts w:ascii="Arial" w:hAnsi="Arial" w:cs="Arial"/>
          <w:sz w:val="20"/>
          <w:szCs w:val="20"/>
        </w:rPr>
        <w:t xml:space="preserve">that combines strategy instruction </w:t>
      </w:r>
      <w:r w:rsidR="000E3E77" w:rsidRPr="00A41F89">
        <w:rPr>
          <w:rFonts w:ascii="Arial" w:hAnsi="Arial" w:cs="Arial"/>
          <w:sz w:val="20"/>
          <w:szCs w:val="20"/>
        </w:rPr>
        <w:t xml:space="preserve">and business document preparation within </w:t>
      </w:r>
      <w:r w:rsidR="00793C7B" w:rsidRPr="00A41F89">
        <w:rPr>
          <w:rFonts w:ascii="Arial" w:hAnsi="Arial" w:cs="Arial"/>
          <w:sz w:val="20"/>
          <w:szCs w:val="20"/>
        </w:rPr>
        <w:t>introductory business communication courses.</w:t>
      </w:r>
      <w:r w:rsidR="00D87552" w:rsidRPr="00A41F89">
        <w:rPr>
          <w:rFonts w:ascii="Arial" w:hAnsi="Arial" w:cs="Arial"/>
          <w:sz w:val="20"/>
          <w:szCs w:val="20"/>
        </w:rPr>
        <w:t xml:space="preserve"> </w:t>
      </w:r>
      <w:r w:rsidR="003A5975" w:rsidRPr="00A41F89">
        <w:rPr>
          <w:rFonts w:ascii="Arial" w:hAnsi="Arial" w:cs="Arial"/>
          <w:sz w:val="20"/>
          <w:szCs w:val="20"/>
        </w:rPr>
        <w:t>This approach</w:t>
      </w:r>
      <w:r w:rsidR="006B5E28" w:rsidRPr="00A41F89">
        <w:rPr>
          <w:rFonts w:ascii="Arial" w:hAnsi="Arial" w:cs="Arial"/>
          <w:sz w:val="20"/>
          <w:szCs w:val="20"/>
        </w:rPr>
        <w:t xml:space="preserve"> </w:t>
      </w:r>
      <w:r w:rsidR="001E075C" w:rsidRPr="00A41F89">
        <w:rPr>
          <w:rFonts w:ascii="Arial" w:hAnsi="Arial" w:cs="Arial"/>
          <w:sz w:val="20"/>
          <w:szCs w:val="20"/>
        </w:rPr>
        <w:t xml:space="preserve">is based on the premise that </w:t>
      </w:r>
      <w:r w:rsidR="00027F29" w:rsidRPr="00A41F89">
        <w:rPr>
          <w:rFonts w:ascii="Arial" w:hAnsi="Arial" w:cs="Arial"/>
          <w:sz w:val="20"/>
          <w:szCs w:val="20"/>
        </w:rPr>
        <w:t xml:space="preserve">students need to learn </w:t>
      </w:r>
      <w:r w:rsidR="00027F29" w:rsidRPr="00A41F89">
        <w:rPr>
          <w:rFonts w:ascii="Arial" w:hAnsi="Arial" w:cs="Arial"/>
          <w:i/>
          <w:sz w:val="20"/>
          <w:szCs w:val="20"/>
        </w:rPr>
        <w:t xml:space="preserve">how-to </w:t>
      </w:r>
      <w:r w:rsidR="00027F29" w:rsidRPr="00A41F89">
        <w:rPr>
          <w:rFonts w:ascii="Arial" w:hAnsi="Arial" w:cs="Arial"/>
          <w:sz w:val="20"/>
          <w:szCs w:val="20"/>
        </w:rPr>
        <w:t xml:space="preserve">writing strategies </w:t>
      </w:r>
      <w:r w:rsidR="003A3F8F" w:rsidRPr="00A41F89">
        <w:rPr>
          <w:rFonts w:ascii="Arial" w:hAnsi="Arial" w:cs="Arial"/>
          <w:sz w:val="20"/>
          <w:szCs w:val="20"/>
        </w:rPr>
        <w:t>to perform their jobs appropriately and efficientl</w:t>
      </w:r>
      <w:r w:rsidR="00027F29" w:rsidRPr="00A41F89">
        <w:rPr>
          <w:rFonts w:ascii="Arial" w:hAnsi="Arial" w:cs="Arial"/>
          <w:sz w:val="20"/>
          <w:szCs w:val="20"/>
        </w:rPr>
        <w:t>y.</w:t>
      </w:r>
      <w:r w:rsidR="00A70C1F" w:rsidRPr="00A41F89">
        <w:rPr>
          <w:rFonts w:ascii="Arial" w:hAnsi="Arial" w:cs="Arial"/>
          <w:sz w:val="20"/>
          <w:szCs w:val="20"/>
        </w:rPr>
        <w:t xml:space="preserve"> Simply stated, m</w:t>
      </w:r>
      <w:r w:rsidR="00B566EF" w:rsidRPr="00A41F89">
        <w:rPr>
          <w:rFonts w:ascii="Arial" w:hAnsi="Arial" w:cs="Arial"/>
          <w:sz w:val="20"/>
          <w:szCs w:val="20"/>
        </w:rPr>
        <w:t xml:space="preserve">any students enrolled in business communication courses lack </w:t>
      </w:r>
      <w:r w:rsidR="00A70C1F" w:rsidRPr="00A41F89">
        <w:rPr>
          <w:rFonts w:ascii="Arial" w:hAnsi="Arial" w:cs="Arial"/>
          <w:sz w:val="20"/>
          <w:szCs w:val="20"/>
        </w:rPr>
        <w:t xml:space="preserve">basic </w:t>
      </w:r>
      <w:r w:rsidR="00255908" w:rsidRPr="00A41F89">
        <w:rPr>
          <w:rFonts w:ascii="Arial" w:hAnsi="Arial" w:cs="Arial"/>
          <w:sz w:val="20"/>
          <w:szCs w:val="20"/>
        </w:rPr>
        <w:t>document literacy—‘</w:t>
      </w:r>
      <w:r w:rsidR="00B566EF" w:rsidRPr="00A41F89">
        <w:rPr>
          <w:rFonts w:ascii="Arial" w:hAnsi="Arial" w:cs="Arial"/>
          <w:sz w:val="20"/>
          <w:szCs w:val="20"/>
        </w:rPr>
        <w:t>the knowledge and skills needed to perform document tasks</w:t>
      </w:r>
      <w:r w:rsidR="00255908" w:rsidRPr="00A41F89">
        <w:rPr>
          <w:rFonts w:ascii="Arial" w:hAnsi="Arial" w:cs="Arial"/>
          <w:sz w:val="20"/>
          <w:szCs w:val="20"/>
        </w:rPr>
        <w:t>’</w:t>
      </w:r>
      <w:r w:rsidR="00B566EF" w:rsidRPr="00A41F89">
        <w:rPr>
          <w:rFonts w:ascii="Arial" w:hAnsi="Arial" w:cs="Arial"/>
          <w:sz w:val="20"/>
          <w:szCs w:val="20"/>
        </w:rPr>
        <w:t xml:space="preserve"> (NAAL</w:t>
      </w:r>
      <w:r w:rsidR="00AD2C22" w:rsidRPr="00A41F89">
        <w:rPr>
          <w:rFonts w:ascii="Arial" w:hAnsi="Arial" w:cs="Arial"/>
          <w:sz w:val="20"/>
          <w:szCs w:val="20"/>
        </w:rPr>
        <w:t>,</w:t>
      </w:r>
      <w:r w:rsidR="00B566EF" w:rsidRPr="00A41F89">
        <w:rPr>
          <w:rFonts w:ascii="Arial" w:hAnsi="Arial" w:cs="Arial"/>
          <w:sz w:val="20"/>
          <w:szCs w:val="20"/>
        </w:rPr>
        <w:t xml:space="preserve"> 2003).</w:t>
      </w:r>
      <w:r w:rsidR="00A70C1F" w:rsidRPr="00A41F89">
        <w:rPr>
          <w:rFonts w:ascii="Arial" w:hAnsi="Arial" w:cs="Arial"/>
          <w:sz w:val="20"/>
          <w:szCs w:val="20"/>
        </w:rPr>
        <w:t xml:space="preserve"> </w:t>
      </w:r>
      <w:r w:rsidR="006B313B" w:rsidRPr="00A41F89">
        <w:rPr>
          <w:rFonts w:ascii="Arial" w:hAnsi="Arial" w:cs="Arial"/>
          <w:sz w:val="20"/>
          <w:szCs w:val="20"/>
        </w:rPr>
        <w:t>The Common Core State Standards for English Language Arts</w:t>
      </w:r>
      <w:r w:rsidR="002E39C0" w:rsidRPr="00A41F89">
        <w:rPr>
          <w:rFonts w:ascii="Arial" w:hAnsi="Arial" w:cs="Arial"/>
          <w:sz w:val="20"/>
          <w:szCs w:val="20"/>
        </w:rPr>
        <w:t xml:space="preserve"> and </w:t>
      </w:r>
      <w:r w:rsidR="006B313B" w:rsidRPr="00A41F89">
        <w:rPr>
          <w:rFonts w:ascii="Arial" w:hAnsi="Arial" w:cs="Arial"/>
          <w:sz w:val="20"/>
          <w:szCs w:val="20"/>
        </w:rPr>
        <w:t>Literacy and t</w:t>
      </w:r>
      <w:r w:rsidR="005A3842" w:rsidRPr="00A41F89">
        <w:rPr>
          <w:rFonts w:ascii="Arial" w:hAnsi="Arial" w:cs="Arial"/>
          <w:sz w:val="20"/>
          <w:szCs w:val="20"/>
        </w:rPr>
        <w:t>he College and Career Read</w:t>
      </w:r>
      <w:r w:rsidR="006B313B" w:rsidRPr="00A41F89">
        <w:rPr>
          <w:rFonts w:ascii="Arial" w:hAnsi="Arial" w:cs="Arial"/>
          <w:sz w:val="20"/>
          <w:szCs w:val="20"/>
        </w:rPr>
        <w:t xml:space="preserve">iness Anchor Standards for Writing #4 </w:t>
      </w:r>
      <w:r w:rsidR="000C6BAC" w:rsidRPr="00A41F89">
        <w:rPr>
          <w:rFonts w:ascii="Arial" w:hAnsi="Arial" w:cs="Arial"/>
          <w:sz w:val="20"/>
          <w:szCs w:val="20"/>
        </w:rPr>
        <w:t>(</w:t>
      </w:r>
      <w:bookmarkStart w:id="0" w:name="CCSS.ELA-Literacy.CCRA.W.4"/>
      <w:r w:rsidR="002E39C0" w:rsidRPr="00A41F89">
        <w:rPr>
          <w:rFonts w:ascii="Arial" w:hAnsi="Arial" w:cs="Arial"/>
          <w:sz w:val="20"/>
          <w:szCs w:val="20"/>
        </w:rPr>
        <w:t xml:space="preserve">CCSS </w:t>
      </w:r>
      <w:r w:rsidR="00AD2C22" w:rsidRPr="00A41F89">
        <w:rPr>
          <w:rFonts w:ascii="Arial" w:hAnsi="Arial" w:cs="Arial"/>
          <w:sz w:val="20"/>
          <w:szCs w:val="20"/>
        </w:rPr>
        <w:t xml:space="preserve">&amp; </w:t>
      </w:r>
      <w:r w:rsidR="002E39C0" w:rsidRPr="00A41F89">
        <w:rPr>
          <w:rFonts w:ascii="Arial" w:hAnsi="Arial" w:cs="Arial"/>
          <w:sz w:val="20"/>
          <w:szCs w:val="20"/>
        </w:rPr>
        <w:t>NGA Center</w:t>
      </w:r>
      <w:r w:rsidR="00AD2C22" w:rsidRPr="00A41F89">
        <w:rPr>
          <w:rFonts w:ascii="Arial" w:hAnsi="Arial" w:cs="Arial"/>
          <w:sz w:val="20"/>
          <w:szCs w:val="20"/>
        </w:rPr>
        <w:t>,</w:t>
      </w:r>
      <w:r w:rsidR="002E39C0" w:rsidRPr="00A41F89">
        <w:rPr>
          <w:rFonts w:ascii="Arial" w:hAnsi="Arial" w:cs="Arial"/>
          <w:sz w:val="20"/>
          <w:szCs w:val="20"/>
        </w:rPr>
        <w:t xml:space="preserve"> 2010</w:t>
      </w:r>
      <w:r w:rsidR="006B313B" w:rsidRPr="00A41F89">
        <w:rPr>
          <w:rFonts w:ascii="Arial" w:hAnsi="Arial" w:cs="Arial"/>
          <w:sz w:val="20"/>
          <w:szCs w:val="20"/>
        </w:rPr>
        <w:t>)</w:t>
      </w:r>
      <w:bookmarkEnd w:id="0"/>
      <w:r w:rsidR="005A3842" w:rsidRPr="00A41F89">
        <w:rPr>
          <w:rFonts w:ascii="Arial" w:hAnsi="Arial" w:cs="Arial"/>
          <w:sz w:val="20"/>
          <w:szCs w:val="20"/>
        </w:rPr>
        <w:t xml:space="preserve"> </w:t>
      </w:r>
      <w:r w:rsidR="00A70C1F" w:rsidRPr="00A41F89">
        <w:rPr>
          <w:rFonts w:ascii="Arial" w:hAnsi="Arial" w:cs="Arial"/>
          <w:sz w:val="20"/>
          <w:szCs w:val="20"/>
        </w:rPr>
        <w:t>asserts that</w:t>
      </w:r>
      <w:r w:rsidR="0034491A" w:rsidRPr="00A41F89">
        <w:rPr>
          <w:rFonts w:ascii="Arial" w:hAnsi="Arial" w:cs="Arial"/>
          <w:sz w:val="20"/>
          <w:szCs w:val="20"/>
        </w:rPr>
        <w:t xml:space="preserve"> to be career-ready writers</w:t>
      </w:r>
      <w:r w:rsidR="008560A3" w:rsidRPr="00A41F89">
        <w:rPr>
          <w:rFonts w:ascii="Arial" w:hAnsi="Arial" w:cs="Arial"/>
          <w:sz w:val="20"/>
          <w:szCs w:val="20"/>
        </w:rPr>
        <w:t>,</w:t>
      </w:r>
      <w:r w:rsidR="00255908" w:rsidRPr="00A41F89">
        <w:rPr>
          <w:rFonts w:ascii="Arial" w:hAnsi="Arial" w:cs="Arial"/>
          <w:sz w:val="20"/>
          <w:szCs w:val="20"/>
        </w:rPr>
        <w:t xml:space="preserve"> ‘</w:t>
      </w:r>
      <w:r w:rsidR="00B566EF" w:rsidRPr="00A41F89">
        <w:rPr>
          <w:rFonts w:ascii="Arial" w:hAnsi="Arial" w:cs="Arial"/>
          <w:sz w:val="20"/>
          <w:szCs w:val="20"/>
        </w:rPr>
        <w:t xml:space="preserve">students must </w:t>
      </w:r>
      <w:r w:rsidR="006B313B" w:rsidRPr="00A41F89">
        <w:rPr>
          <w:rFonts w:ascii="Arial" w:hAnsi="Arial" w:cs="Arial"/>
          <w:sz w:val="20"/>
          <w:szCs w:val="20"/>
        </w:rPr>
        <w:t>produce clear and coherent writing in which the development, organization, and style are appropriate to task, purpose, and audience</w:t>
      </w:r>
      <w:r w:rsidR="00B566EF" w:rsidRPr="00A41F89">
        <w:rPr>
          <w:rFonts w:ascii="Arial" w:hAnsi="Arial" w:cs="Arial"/>
          <w:sz w:val="20"/>
          <w:szCs w:val="20"/>
        </w:rPr>
        <w:t>.</w:t>
      </w:r>
      <w:r w:rsidR="002E39C0" w:rsidRPr="00A41F89">
        <w:rPr>
          <w:rFonts w:ascii="Arial" w:hAnsi="Arial" w:cs="Arial"/>
          <w:sz w:val="20"/>
          <w:szCs w:val="20"/>
        </w:rPr>
        <w:t>’</w:t>
      </w:r>
      <w:r w:rsidR="00027F29" w:rsidRPr="00A41F89">
        <w:rPr>
          <w:rFonts w:ascii="Arial" w:hAnsi="Arial" w:cs="Arial"/>
          <w:sz w:val="20"/>
          <w:szCs w:val="20"/>
        </w:rPr>
        <w:t xml:space="preserve"> </w:t>
      </w:r>
      <w:r w:rsidR="007044D9" w:rsidRPr="00A41F89">
        <w:rPr>
          <w:rFonts w:ascii="Arial" w:hAnsi="Arial" w:cs="Arial"/>
          <w:sz w:val="20"/>
          <w:szCs w:val="20"/>
        </w:rPr>
        <w:t>Specifically, the U.S. Department of Education’s Teaching Excellence in Adult Literacy (TEAL) Center report (</w:t>
      </w:r>
      <w:r w:rsidR="0034491A" w:rsidRPr="00A41F89">
        <w:rPr>
          <w:rFonts w:ascii="Arial" w:hAnsi="Arial" w:cs="Arial"/>
          <w:sz w:val="20"/>
          <w:szCs w:val="20"/>
        </w:rPr>
        <w:t>2011</w:t>
      </w:r>
      <w:r w:rsidR="007044D9" w:rsidRPr="00A41F89">
        <w:rPr>
          <w:rFonts w:ascii="Arial" w:hAnsi="Arial" w:cs="Arial"/>
          <w:sz w:val="20"/>
          <w:szCs w:val="20"/>
        </w:rPr>
        <w:t>) recommends</w:t>
      </w:r>
      <w:r w:rsidR="008560A3" w:rsidRPr="00A41F89">
        <w:rPr>
          <w:rFonts w:ascii="Arial" w:hAnsi="Arial" w:cs="Arial"/>
          <w:sz w:val="20"/>
          <w:szCs w:val="20"/>
        </w:rPr>
        <w:t xml:space="preserve"> the application of writing strategies and</w:t>
      </w:r>
      <w:r w:rsidR="007044D9" w:rsidRPr="00A41F89">
        <w:rPr>
          <w:rFonts w:ascii="Arial" w:hAnsi="Arial" w:cs="Arial"/>
          <w:sz w:val="20"/>
          <w:szCs w:val="20"/>
        </w:rPr>
        <w:t xml:space="preserve"> </w:t>
      </w:r>
      <w:r w:rsidR="008560A3" w:rsidRPr="00A41F89">
        <w:rPr>
          <w:rFonts w:ascii="Arial" w:hAnsi="Arial" w:cs="Arial"/>
          <w:sz w:val="20"/>
          <w:szCs w:val="20"/>
        </w:rPr>
        <w:t>mo</w:t>
      </w:r>
      <w:r w:rsidR="00255908" w:rsidRPr="00A41F89">
        <w:rPr>
          <w:rFonts w:ascii="Arial" w:hAnsi="Arial" w:cs="Arial"/>
          <w:sz w:val="20"/>
          <w:szCs w:val="20"/>
        </w:rPr>
        <w:t>del writing; that is, ‘</w:t>
      </w:r>
      <w:r w:rsidR="008560A3" w:rsidRPr="00A41F89">
        <w:rPr>
          <w:rFonts w:ascii="Arial" w:hAnsi="Arial" w:cs="Arial"/>
          <w:sz w:val="20"/>
          <w:szCs w:val="20"/>
        </w:rPr>
        <w:t>the study of written models with direct, guided practice</w:t>
      </w:r>
      <w:r w:rsidR="00255908" w:rsidRPr="00A41F89">
        <w:rPr>
          <w:rFonts w:ascii="Arial" w:hAnsi="Arial" w:cs="Arial"/>
          <w:sz w:val="20"/>
          <w:szCs w:val="20"/>
        </w:rPr>
        <w:t>’</w:t>
      </w:r>
      <w:r w:rsidR="008560A3" w:rsidRPr="00A41F89">
        <w:rPr>
          <w:rFonts w:ascii="Arial" w:hAnsi="Arial" w:cs="Arial"/>
          <w:sz w:val="20"/>
          <w:szCs w:val="20"/>
        </w:rPr>
        <w:t xml:space="preserve"> </w:t>
      </w:r>
      <w:r w:rsidR="00602A9A" w:rsidRPr="00A41F89">
        <w:rPr>
          <w:rFonts w:ascii="Arial" w:hAnsi="Arial" w:cs="Arial"/>
          <w:sz w:val="20"/>
          <w:szCs w:val="20"/>
        </w:rPr>
        <w:t xml:space="preserve">and the ‘explicit study of formats, styles, tones, vocabularies, sentence structures, etc.’ </w:t>
      </w:r>
      <w:r w:rsidR="008560A3" w:rsidRPr="00A41F89">
        <w:rPr>
          <w:rFonts w:ascii="Arial" w:hAnsi="Arial" w:cs="Arial"/>
          <w:sz w:val="20"/>
          <w:szCs w:val="20"/>
        </w:rPr>
        <w:t xml:space="preserve">especially </w:t>
      </w:r>
      <w:r w:rsidR="00255908" w:rsidRPr="00A41F89">
        <w:rPr>
          <w:rFonts w:ascii="Arial" w:hAnsi="Arial" w:cs="Arial"/>
          <w:sz w:val="20"/>
          <w:szCs w:val="20"/>
        </w:rPr>
        <w:t>for those ‘</w:t>
      </w:r>
      <w:r w:rsidR="007044D9" w:rsidRPr="00A41F89">
        <w:rPr>
          <w:rFonts w:ascii="Arial" w:hAnsi="Arial" w:cs="Arial"/>
          <w:sz w:val="20"/>
          <w:szCs w:val="20"/>
        </w:rPr>
        <w:t>not familiar with different types of written genres</w:t>
      </w:r>
      <w:r w:rsidR="00255908" w:rsidRPr="00A41F89">
        <w:rPr>
          <w:rFonts w:ascii="Arial" w:hAnsi="Arial" w:cs="Arial"/>
          <w:sz w:val="20"/>
          <w:szCs w:val="20"/>
        </w:rPr>
        <w:t>’</w:t>
      </w:r>
      <w:r w:rsidR="007044D9" w:rsidRPr="00A41F89">
        <w:rPr>
          <w:rFonts w:ascii="Arial" w:hAnsi="Arial" w:cs="Arial"/>
          <w:sz w:val="20"/>
          <w:szCs w:val="20"/>
        </w:rPr>
        <w:t xml:space="preserve"> (10). </w:t>
      </w:r>
      <w:r w:rsidR="005A3842" w:rsidRPr="00A41F89">
        <w:rPr>
          <w:rFonts w:ascii="Arial" w:hAnsi="Arial" w:cs="Arial"/>
          <w:sz w:val="20"/>
          <w:szCs w:val="20"/>
        </w:rPr>
        <w:t>We contend that t</w:t>
      </w:r>
      <w:r w:rsidR="007044D9" w:rsidRPr="00A41F89">
        <w:rPr>
          <w:rFonts w:ascii="Arial" w:hAnsi="Arial" w:cs="Arial"/>
          <w:sz w:val="20"/>
          <w:szCs w:val="20"/>
        </w:rPr>
        <w:t xml:space="preserve">his </w:t>
      </w:r>
      <w:r w:rsidR="00F56ECE" w:rsidRPr="00A41F89">
        <w:rPr>
          <w:rFonts w:ascii="Arial" w:hAnsi="Arial" w:cs="Arial"/>
          <w:sz w:val="20"/>
          <w:szCs w:val="20"/>
        </w:rPr>
        <w:t xml:space="preserve">combined strategy and model-based </w:t>
      </w:r>
      <w:r w:rsidR="007044D9" w:rsidRPr="00A41F89">
        <w:rPr>
          <w:rFonts w:ascii="Arial" w:hAnsi="Arial" w:cs="Arial"/>
          <w:sz w:val="20"/>
          <w:szCs w:val="20"/>
        </w:rPr>
        <w:t>m</w:t>
      </w:r>
      <w:r w:rsidR="000E7E74" w:rsidRPr="00A41F89">
        <w:rPr>
          <w:rFonts w:ascii="Arial" w:hAnsi="Arial" w:cs="Arial"/>
          <w:sz w:val="20"/>
          <w:szCs w:val="20"/>
        </w:rPr>
        <w:t>ethod</w:t>
      </w:r>
      <w:r w:rsidR="007044D9" w:rsidRPr="00A41F89">
        <w:rPr>
          <w:rFonts w:ascii="Arial" w:hAnsi="Arial" w:cs="Arial"/>
          <w:sz w:val="20"/>
          <w:szCs w:val="20"/>
        </w:rPr>
        <w:t xml:space="preserve"> </w:t>
      </w:r>
      <w:r w:rsidR="005A3842" w:rsidRPr="00A41F89">
        <w:rPr>
          <w:rFonts w:ascii="Arial" w:hAnsi="Arial" w:cs="Arial"/>
          <w:sz w:val="20"/>
          <w:szCs w:val="20"/>
        </w:rPr>
        <w:t xml:space="preserve">of instruction </w:t>
      </w:r>
      <w:r w:rsidR="000E7E74" w:rsidRPr="00A41F89">
        <w:rPr>
          <w:rFonts w:ascii="Arial" w:hAnsi="Arial" w:cs="Arial"/>
          <w:sz w:val="20"/>
          <w:szCs w:val="20"/>
        </w:rPr>
        <w:t xml:space="preserve">would </w:t>
      </w:r>
      <w:r w:rsidR="007044D9" w:rsidRPr="00A41F89">
        <w:rPr>
          <w:rFonts w:ascii="Arial" w:hAnsi="Arial" w:cs="Arial"/>
          <w:sz w:val="20"/>
          <w:szCs w:val="20"/>
        </w:rPr>
        <w:t>better prepare</w:t>
      </w:r>
      <w:r w:rsidR="005A3842" w:rsidRPr="00A41F89">
        <w:rPr>
          <w:rFonts w:ascii="Arial" w:hAnsi="Arial" w:cs="Arial"/>
          <w:sz w:val="20"/>
          <w:szCs w:val="20"/>
        </w:rPr>
        <w:t xml:space="preserve"> college graduates for entering</w:t>
      </w:r>
      <w:r w:rsidR="007044D9" w:rsidRPr="00A41F89">
        <w:rPr>
          <w:rFonts w:ascii="Arial" w:hAnsi="Arial" w:cs="Arial"/>
          <w:sz w:val="20"/>
          <w:szCs w:val="20"/>
        </w:rPr>
        <w:t xml:space="preserve"> the workforce because a</w:t>
      </w:r>
      <w:r w:rsidR="008663FC" w:rsidRPr="00A41F89">
        <w:rPr>
          <w:rFonts w:ascii="Arial" w:hAnsi="Arial" w:cs="Arial"/>
          <w:sz w:val="20"/>
          <w:szCs w:val="20"/>
        </w:rPr>
        <w:t xml:space="preserve"> </w:t>
      </w:r>
      <w:r w:rsidR="007044D9" w:rsidRPr="00A41F89">
        <w:rPr>
          <w:rFonts w:ascii="Arial" w:hAnsi="Arial" w:cs="Arial"/>
          <w:sz w:val="20"/>
          <w:szCs w:val="20"/>
        </w:rPr>
        <w:t>significant part of their</w:t>
      </w:r>
      <w:r w:rsidR="00027F29" w:rsidRPr="00A41F89">
        <w:rPr>
          <w:rFonts w:ascii="Arial" w:hAnsi="Arial" w:cs="Arial"/>
          <w:sz w:val="20"/>
          <w:szCs w:val="20"/>
        </w:rPr>
        <w:t xml:space="preserve"> daily work </w:t>
      </w:r>
      <w:r w:rsidR="00AE038F" w:rsidRPr="00A41F89">
        <w:rPr>
          <w:rFonts w:ascii="Arial" w:hAnsi="Arial" w:cs="Arial"/>
          <w:sz w:val="20"/>
          <w:szCs w:val="20"/>
        </w:rPr>
        <w:t>will entail</w:t>
      </w:r>
      <w:r w:rsidR="00D87552" w:rsidRPr="00A41F89">
        <w:rPr>
          <w:rFonts w:ascii="Arial" w:hAnsi="Arial" w:cs="Arial"/>
          <w:sz w:val="20"/>
          <w:szCs w:val="20"/>
        </w:rPr>
        <w:t xml:space="preserve"> </w:t>
      </w:r>
      <w:r w:rsidR="001E075C" w:rsidRPr="00A41F89">
        <w:rPr>
          <w:rFonts w:ascii="Arial" w:hAnsi="Arial" w:cs="Arial"/>
          <w:sz w:val="20"/>
          <w:szCs w:val="20"/>
        </w:rPr>
        <w:t>writ</w:t>
      </w:r>
      <w:r w:rsidR="00027F29" w:rsidRPr="00A41F89">
        <w:rPr>
          <w:rFonts w:ascii="Arial" w:hAnsi="Arial" w:cs="Arial"/>
          <w:sz w:val="20"/>
          <w:szCs w:val="20"/>
        </w:rPr>
        <w:t>ing</w:t>
      </w:r>
      <w:r w:rsidR="003A3F8F" w:rsidRPr="00A41F89">
        <w:rPr>
          <w:rFonts w:ascii="Arial" w:hAnsi="Arial" w:cs="Arial"/>
          <w:sz w:val="20"/>
          <w:szCs w:val="20"/>
        </w:rPr>
        <w:t xml:space="preserve"> professional looking</w:t>
      </w:r>
      <w:r w:rsidR="001E075C" w:rsidRPr="00A41F89">
        <w:rPr>
          <w:rFonts w:ascii="Arial" w:hAnsi="Arial" w:cs="Arial"/>
          <w:sz w:val="20"/>
          <w:szCs w:val="20"/>
        </w:rPr>
        <w:t xml:space="preserve"> </w:t>
      </w:r>
      <w:r w:rsidR="00027F29" w:rsidRPr="00A41F89">
        <w:rPr>
          <w:rFonts w:ascii="Arial" w:hAnsi="Arial" w:cs="Arial"/>
          <w:sz w:val="20"/>
          <w:szCs w:val="20"/>
        </w:rPr>
        <w:t xml:space="preserve">documents </w:t>
      </w:r>
      <w:r w:rsidR="001E075C" w:rsidRPr="00A41F89">
        <w:rPr>
          <w:rFonts w:ascii="Arial" w:hAnsi="Arial" w:cs="Arial"/>
          <w:sz w:val="20"/>
          <w:szCs w:val="20"/>
        </w:rPr>
        <w:t xml:space="preserve">for a variety of purposes. </w:t>
      </w:r>
    </w:p>
    <w:p w:rsidR="00AF3B0F" w:rsidRPr="00A41F89" w:rsidRDefault="00EC70D0" w:rsidP="00782629">
      <w:pPr>
        <w:spacing w:line="240" w:lineRule="auto"/>
        <w:ind w:firstLine="720"/>
        <w:jc w:val="both"/>
        <w:rPr>
          <w:rFonts w:ascii="Arial" w:hAnsi="Arial" w:cs="Arial"/>
          <w:sz w:val="20"/>
          <w:szCs w:val="20"/>
        </w:rPr>
      </w:pPr>
      <w:r w:rsidRPr="00A41F89">
        <w:rPr>
          <w:rFonts w:ascii="Arial" w:hAnsi="Arial" w:cs="Arial"/>
          <w:sz w:val="20"/>
          <w:szCs w:val="20"/>
        </w:rPr>
        <w:t>Even though mos</w:t>
      </w:r>
      <w:r w:rsidR="00027F29" w:rsidRPr="00A41F89">
        <w:rPr>
          <w:rFonts w:ascii="Arial" w:hAnsi="Arial" w:cs="Arial"/>
          <w:sz w:val="20"/>
          <w:szCs w:val="20"/>
        </w:rPr>
        <w:t>t business communication course instructors</w:t>
      </w:r>
      <w:r w:rsidRPr="00A41F89">
        <w:rPr>
          <w:rFonts w:ascii="Arial" w:hAnsi="Arial" w:cs="Arial"/>
          <w:sz w:val="20"/>
          <w:szCs w:val="20"/>
        </w:rPr>
        <w:t xml:space="preserve"> </w:t>
      </w:r>
      <w:r w:rsidR="00027F29" w:rsidRPr="00A41F89">
        <w:rPr>
          <w:rFonts w:ascii="Arial" w:hAnsi="Arial" w:cs="Arial"/>
          <w:sz w:val="20"/>
          <w:szCs w:val="20"/>
        </w:rPr>
        <w:t xml:space="preserve">assign work that </w:t>
      </w:r>
      <w:r w:rsidRPr="00A41F89">
        <w:rPr>
          <w:rFonts w:ascii="Arial" w:hAnsi="Arial" w:cs="Arial"/>
          <w:sz w:val="20"/>
          <w:szCs w:val="20"/>
        </w:rPr>
        <w:t>require</w:t>
      </w:r>
      <w:r w:rsidR="00027F29" w:rsidRPr="00A41F89">
        <w:rPr>
          <w:rFonts w:ascii="Arial" w:hAnsi="Arial" w:cs="Arial"/>
          <w:sz w:val="20"/>
          <w:szCs w:val="20"/>
        </w:rPr>
        <w:t xml:space="preserve">s </w:t>
      </w:r>
      <w:r w:rsidRPr="00A41F89">
        <w:rPr>
          <w:rFonts w:ascii="Arial" w:hAnsi="Arial" w:cs="Arial"/>
          <w:sz w:val="20"/>
          <w:szCs w:val="20"/>
        </w:rPr>
        <w:t xml:space="preserve">students to </w:t>
      </w:r>
      <w:r w:rsidR="00027F29" w:rsidRPr="00A41F89">
        <w:rPr>
          <w:rFonts w:ascii="Arial" w:hAnsi="Arial" w:cs="Arial"/>
          <w:sz w:val="20"/>
          <w:szCs w:val="20"/>
        </w:rPr>
        <w:t>use</w:t>
      </w:r>
      <w:r w:rsidRPr="00A41F89">
        <w:rPr>
          <w:rFonts w:ascii="Arial" w:hAnsi="Arial" w:cs="Arial"/>
          <w:sz w:val="20"/>
          <w:szCs w:val="20"/>
        </w:rPr>
        <w:t xml:space="preserve"> one or more of the conventional document formats, the how-to compo</w:t>
      </w:r>
      <w:r w:rsidR="00027F29" w:rsidRPr="00A41F89">
        <w:rPr>
          <w:rFonts w:ascii="Arial" w:hAnsi="Arial" w:cs="Arial"/>
          <w:sz w:val="20"/>
          <w:szCs w:val="20"/>
        </w:rPr>
        <w:t>nent of document preparation i</w:t>
      </w:r>
      <w:r w:rsidRPr="00A41F89">
        <w:rPr>
          <w:rFonts w:ascii="Arial" w:hAnsi="Arial" w:cs="Arial"/>
          <w:sz w:val="20"/>
          <w:szCs w:val="20"/>
        </w:rPr>
        <w:t>s</w:t>
      </w:r>
      <w:r w:rsidR="00027F29" w:rsidRPr="00A41F89">
        <w:rPr>
          <w:rFonts w:ascii="Arial" w:hAnsi="Arial" w:cs="Arial"/>
          <w:sz w:val="20"/>
          <w:szCs w:val="20"/>
        </w:rPr>
        <w:t xml:space="preserve"> not generally </w:t>
      </w:r>
      <w:r w:rsidRPr="00A41F89">
        <w:rPr>
          <w:rFonts w:ascii="Arial" w:hAnsi="Arial" w:cs="Arial"/>
          <w:sz w:val="20"/>
          <w:szCs w:val="20"/>
        </w:rPr>
        <w:t>a part of class instruction. Instead, instruct</w:t>
      </w:r>
      <w:r w:rsidR="000E3E77" w:rsidRPr="00A41F89">
        <w:rPr>
          <w:rFonts w:ascii="Arial" w:hAnsi="Arial" w:cs="Arial"/>
          <w:sz w:val="20"/>
          <w:szCs w:val="20"/>
        </w:rPr>
        <w:t xml:space="preserve">ors </w:t>
      </w:r>
      <w:r w:rsidR="008663FC" w:rsidRPr="00A41F89">
        <w:rPr>
          <w:rFonts w:ascii="Arial" w:hAnsi="Arial" w:cs="Arial"/>
          <w:sz w:val="20"/>
          <w:szCs w:val="20"/>
        </w:rPr>
        <w:t xml:space="preserve">often </w:t>
      </w:r>
      <w:r w:rsidR="00027F29" w:rsidRPr="00A41F89">
        <w:rPr>
          <w:rFonts w:ascii="Arial" w:hAnsi="Arial" w:cs="Arial"/>
          <w:sz w:val="20"/>
          <w:szCs w:val="20"/>
        </w:rPr>
        <w:t xml:space="preserve">assume students acquired basic knowledge </w:t>
      </w:r>
      <w:r w:rsidR="00D46C77" w:rsidRPr="00A41F89">
        <w:rPr>
          <w:rFonts w:ascii="Arial" w:hAnsi="Arial" w:cs="Arial"/>
          <w:sz w:val="20"/>
          <w:szCs w:val="20"/>
        </w:rPr>
        <w:t xml:space="preserve">about preparing business documents as part of their high school curricula. For students who took certain types of electives in high school—courses such as </w:t>
      </w:r>
      <w:r w:rsidR="00846DEE" w:rsidRPr="00A41F89">
        <w:rPr>
          <w:rFonts w:ascii="Arial" w:hAnsi="Arial" w:cs="Arial"/>
          <w:sz w:val="20"/>
          <w:szCs w:val="20"/>
        </w:rPr>
        <w:t>K</w:t>
      </w:r>
      <w:r w:rsidR="00D46C77" w:rsidRPr="00A41F89">
        <w:rPr>
          <w:rFonts w:ascii="Arial" w:hAnsi="Arial" w:cs="Arial"/>
          <w:sz w:val="20"/>
          <w:szCs w:val="20"/>
        </w:rPr>
        <w:t xml:space="preserve">eyboarding, </w:t>
      </w:r>
      <w:r w:rsidR="00846DEE" w:rsidRPr="00A41F89">
        <w:rPr>
          <w:rFonts w:ascii="Arial" w:hAnsi="Arial" w:cs="Arial"/>
          <w:sz w:val="20"/>
          <w:szCs w:val="20"/>
        </w:rPr>
        <w:t>Word P</w:t>
      </w:r>
      <w:r w:rsidR="00D46C77" w:rsidRPr="00A41F89">
        <w:rPr>
          <w:rFonts w:ascii="Arial" w:hAnsi="Arial" w:cs="Arial"/>
          <w:sz w:val="20"/>
          <w:szCs w:val="20"/>
        </w:rPr>
        <w:t>rocessing, Business Principles, Technical Wr</w:t>
      </w:r>
      <w:r w:rsidR="008663FC" w:rsidRPr="00A41F89">
        <w:rPr>
          <w:rFonts w:ascii="Arial" w:hAnsi="Arial" w:cs="Arial"/>
          <w:sz w:val="20"/>
          <w:szCs w:val="20"/>
        </w:rPr>
        <w:t>iting—this assumption is probab</w:t>
      </w:r>
      <w:r w:rsidR="00D46C77" w:rsidRPr="00A41F89">
        <w:rPr>
          <w:rFonts w:ascii="Arial" w:hAnsi="Arial" w:cs="Arial"/>
          <w:sz w:val="20"/>
          <w:szCs w:val="20"/>
        </w:rPr>
        <w:t>ly valid. But because these courses are all electives, many students in introductory business c</w:t>
      </w:r>
      <w:r w:rsidR="00AD1CAC" w:rsidRPr="00A41F89">
        <w:rPr>
          <w:rFonts w:ascii="Arial" w:hAnsi="Arial" w:cs="Arial"/>
          <w:sz w:val="20"/>
          <w:szCs w:val="20"/>
        </w:rPr>
        <w:t xml:space="preserve">ommunication courses lack </w:t>
      </w:r>
      <w:r w:rsidR="00D46C77" w:rsidRPr="00A41F89">
        <w:rPr>
          <w:rFonts w:ascii="Arial" w:hAnsi="Arial" w:cs="Arial"/>
          <w:sz w:val="20"/>
          <w:szCs w:val="20"/>
        </w:rPr>
        <w:t xml:space="preserve">this background knowledge. </w:t>
      </w:r>
      <w:r w:rsidR="00AD1CAC" w:rsidRPr="00A41F89">
        <w:rPr>
          <w:rFonts w:ascii="Arial" w:hAnsi="Arial" w:cs="Arial"/>
          <w:sz w:val="20"/>
          <w:szCs w:val="20"/>
        </w:rPr>
        <w:t>In addition, w</w:t>
      </w:r>
      <w:r w:rsidR="006B5E28" w:rsidRPr="00A41F89">
        <w:rPr>
          <w:rFonts w:ascii="Arial" w:hAnsi="Arial" w:cs="Arial"/>
          <w:sz w:val="20"/>
          <w:szCs w:val="20"/>
        </w:rPr>
        <w:t xml:space="preserve">hen students </w:t>
      </w:r>
      <w:r w:rsidR="008663FC" w:rsidRPr="00A41F89">
        <w:rPr>
          <w:rFonts w:ascii="Arial" w:hAnsi="Arial" w:cs="Arial"/>
          <w:sz w:val="20"/>
          <w:szCs w:val="20"/>
        </w:rPr>
        <w:t xml:space="preserve">in business communication classes </w:t>
      </w:r>
      <w:r w:rsidR="00846DEE" w:rsidRPr="00A41F89">
        <w:rPr>
          <w:rFonts w:ascii="Arial" w:hAnsi="Arial" w:cs="Arial"/>
          <w:sz w:val="20"/>
          <w:szCs w:val="20"/>
        </w:rPr>
        <w:t>ask q</w:t>
      </w:r>
      <w:r w:rsidR="00AD1CAC" w:rsidRPr="00A41F89">
        <w:rPr>
          <w:rFonts w:ascii="Arial" w:hAnsi="Arial" w:cs="Arial"/>
          <w:sz w:val="20"/>
          <w:szCs w:val="20"/>
        </w:rPr>
        <w:t xml:space="preserve">uestions about preparing </w:t>
      </w:r>
      <w:r w:rsidR="00846DEE" w:rsidRPr="00A41F89">
        <w:rPr>
          <w:rFonts w:ascii="Arial" w:hAnsi="Arial" w:cs="Arial"/>
          <w:sz w:val="20"/>
          <w:szCs w:val="20"/>
        </w:rPr>
        <w:t xml:space="preserve">particular </w:t>
      </w:r>
      <w:r w:rsidR="00AD1CAC" w:rsidRPr="00A41F89">
        <w:rPr>
          <w:rFonts w:ascii="Arial" w:hAnsi="Arial" w:cs="Arial"/>
          <w:sz w:val="20"/>
          <w:szCs w:val="20"/>
        </w:rPr>
        <w:t xml:space="preserve">types of </w:t>
      </w:r>
      <w:r w:rsidR="00846DEE" w:rsidRPr="00A41F89">
        <w:rPr>
          <w:rFonts w:ascii="Arial" w:hAnsi="Arial" w:cs="Arial"/>
          <w:sz w:val="20"/>
          <w:szCs w:val="20"/>
        </w:rPr>
        <w:t>document</w:t>
      </w:r>
      <w:r w:rsidR="00AD1CAC" w:rsidRPr="00A41F89">
        <w:rPr>
          <w:rFonts w:ascii="Arial" w:hAnsi="Arial" w:cs="Arial"/>
          <w:sz w:val="20"/>
          <w:szCs w:val="20"/>
        </w:rPr>
        <w:t>s</w:t>
      </w:r>
      <w:r w:rsidR="006B5E28" w:rsidRPr="00A41F89">
        <w:rPr>
          <w:rFonts w:ascii="Arial" w:hAnsi="Arial" w:cs="Arial"/>
          <w:sz w:val="20"/>
          <w:szCs w:val="20"/>
        </w:rPr>
        <w:t>,</w:t>
      </w:r>
      <w:r w:rsidR="000B7E32" w:rsidRPr="00A41F89">
        <w:rPr>
          <w:rFonts w:ascii="Arial" w:hAnsi="Arial" w:cs="Arial"/>
          <w:sz w:val="20"/>
          <w:szCs w:val="20"/>
        </w:rPr>
        <w:t xml:space="preserve"> instructors </w:t>
      </w:r>
      <w:r w:rsidR="00AD1CAC" w:rsidRPr="00A41F89">
        <w:rPr>
          <w:rFonts w:ascii="Arial" w:hAnsi="Arial" w:cs="Arial"/>
          <w:sz w:val="20"/>
          <w:szCs w:val="20"/>
        </w:rPr>
        <w:t xml:space="preserve">generally </w:t>
      </w:r>
      <w:r w:rsidR="000B7E32" w:rsidRPr="00A41F89">
        <w:rPr>
          <w:rFonts w:ascii="Arial" w:hAnsi="Arial" w:cs="Arial"/>
          <w:sz w:val="20"/>
          <w:szCs w:val="20"/>
        </w:rPr>
        <w:t>r</w:t>
      </w:r>
      <w:r w:rsidR="000E3E77" w:rsidRPr="00A41F89">
        <w:rPr>
          <w:rFonts w:ascii="Arial" w:hAnsi="Arial" w:cs="Arial"/>
          <w:sz w:val="20"/>
          <w:szCs w:val="20"/>
        </w:rPr>
        <w:t xml:space="preserve">efer </w:t>
      </w:r>
      <w:r w:rsidR="000B7E32" w:rsidRPr="00A41F89">
        <w:rPr>
          <w:rFonts w:ascii="Arial" w:hAnsi="Arial" w:cs="Arial"/>
          <w:sz w:val="20"/>
          <w:szCs w:val="20"/>
        </w:rPr>
        <w:t>the</w:t>
      </w:r>
      <w:r w:rsidR="00846DEE" w:rsidRPr="00A41F89">
        <w:rPr>
          <w:rFonts w:ascii="Arial" w:hAnsi="Arial" w:cs="Arial"/>
          <w:sz w:val="20"/>
          <w:szCs w:val="20"/>
        </w:rPr>
        <w:t>m</w:t>
      </w:r>
      <w:r w:rsidR="000E3E77" w:rsidRPr="00A41F89">
        <w:rPr>
          <w:rFonts w:ascii="Arial" w:hAnsi="Arial" w:cs="Arial"/>
          <w:sz w:val="20"/>
          <w:szCs w:val="20"/>
        </w:rPr>
        <w:t xml:space="preserve"> to</w:t>
      </w:r>
      <w:r w:rsidR="00846DEE" w:rsidRPr="00A41F89">
        <w:rPr>
          <w:rFonts w:ascii="Arial" w:hAnsi="Arial" w:cs="Arial"/>
          <w:sz w:val="20"/>
          <w:szCs w:val="20"/>
        </w:rPr>
        <w:t xml:space="preserve"> the</w:t>
      </w:r>
      <w:r w:rsidRPr="00A41F89">
        <w:rPr>
          <w:rFonts w:ascii="Arial" w:hAnsi="Arial" w:cs="Arial"/>
          <w:sz w:val="20"/>
          <w:szCs w:val="20"/>
        </w:rPr>
        <w:t xml:space="preserve"> sample</w:t>
      </w:r>
      <w:r w:rsidR="00846DEE" w:rsidRPr="00A41F89">
        <w:rPr>
          <w:rFonts w:ascii="Arial" w:hAnsi="Arial" w:cs="Arial"/>
          <w:sz w:val="20"/>
          <w:szCs w:val="20"/>
        </w:rPr>
        <w:t>s</w:t>
      </w:r>
      <w:r w:rsidRPr="00A41F89">
        <w:rPr>
          <w:rFonts w:ascii="Arial" w:hAnsi="Arial" w:cs="Arial"/>
          <w:sz w:val="20"/>
          <w:szCs w:val="20"/>
        </w:rPr>
        <w:t xml:space="preserve"> included in the Appendices of their textbooks</w:t>
      </w:r>
      <w:r w:rsidR="000B7E32" w:rsidRPr="00A41F89">
        <w:rPr>
          <w:rFonts w:ascii="Arial" w:hAnsi="Arial" w:cs="Arial"/>
          <w:sz w:val="20"/>
          <w:szCs w:val="20"/>
        </w:rPr>
        <w:t xml:space="preserve">. </w:t>
      </w:r>
      <w:r w:rsidR="008663FC" w:rsidRPr="00A41F89">
        <w:rPr>
          <w:rFonts w:ascii="Arial" w:hAnsi="Arial" w:cs="Arial"/>
          <w:sz w:val="20"/>
          <w:szCs w:val="20"/>
        </w:rPr>
        <w:t>Unfortunately, t</w:t>
      </w:r>
      <w:r w:rsidR="000B7E32" w:rsidRPr="00A41F89">
        <w:rPr>
          <w:rFonts w:ascii="Arial" w:hAnsi="Arial" w:cs="Arial"/>
          <w:sz w:val="20"/>
          <w:szCs w:val="20"/>
        </w:rPr>
        <w:t>h</w:t>
      </w:r>
      <w:r w:rsidR="008663FC" w:rsidRPr="00A41F89">
        <w:rPr>
          <w:rFonts w:ascii="Arial" w:hAnsi="Arial" w:cs="Arial"/>
          <w:sz w:val="20"/>
          <w:szCs w:val="20"/>
        </w:rPr>
        <w:t>is</w:t>
      </w:r>
      <w:r w:rsidR="000B7E32" w:rsidRPr="00A41F89">
        <w:rPr>
          <w:rFonts w:ascii="Arial" w:hAnsi="Arial" w:cs="Arial"/>
          <w:sz w:val="20"/>
          <w:szCs w:val="20"/>
        </w:rPr>
        <w:t xml:space="preserve"> material is marginalized by its</w:t>
      </w:r>
      <w:r w:rsidRPr="00A41F89">
        <w:rPr>
          <w:rFonts w:ascii="Arial" w:hAnsi="Arial" w:cs="Arial"/>
          <w:sz w:val="20"/>
          <w:szCs w:val="20"/>
        </w:rPr>
        <w:t xml:space="preserve"> ver</w:t>
      </w:r>
      <w:r w:rsidR="000B7E32" w:rsidRPr="00A41F89">
        <w:rPr>
          <w:rFonts w:ascii="Arial" w:hAnsi="Arial" w:cs="Arial"/>
          <w:sz w:val="20"/>
          <w:szCs w:val="20"/>
        </w:rPr>
        <w:t xml:space="preserve">y placement </w:t>
      </w:r>
      <w:r w:rsidRPr="00A41F89">
        <w:rPr>
          <w:rFonts w:ascii="Arial" w:hAnsi="Arial" w:cs="Arial"/>
          <w:sz w:val="20"/>
          <w:szCs w:val="20"/>
        </w:rPr>
        <w:t>in the textbooks’ reference sections</w:t>
      </w:r>
      <w:r w:rsidR="000B7E32" w:rsidRPr="00A41F89">
        <w:rPr>
          <w:rFonts w:ascii="Arial" w:hAnsi="Arial" w:cs="Arial"/>
          <w:sz w:val="20"/>
          <w:szCs w:val="20"/>
        </w:rPr>
        <w:t>, which generally devote no m</w:t>
      </w:r>
      <w:r w:rsidR="00846DEE" w:rsidRPr="00A41F89">
        <w:rPr>
          <w:rFonts w:ascii="Arial" w:hAnsi="Arial" w:cs="Arial"/>
          <w:sz w:val="20"/>
          <w:szCs w:val="20"/>
        </w:rPr>
        <w:t xml:space="preserve">ore than a few pages to each type of document </w:t>
      </w:r>
      <w:r w:rsidR="00AD1CAC" w:rsidRPr="00A41F89">
        <w:rPr>
          <w:rFonts w:ascii="Arial" w:hAnsi="Arial" w:cs="Arial"/>
          <w:sz w:val="20"/>
          <w:szCs w:val="20"/>
        </w:rPr>
        <w:t>(</w:t>
      </w:r>
      <w:r w:rsidR="000E7E74" w:rsidRPr="00A41F89">
        <w:rPr>
          <w:rFonts w:ascii="Arial" w:hAnsi="Arial" w:cs="Arial"/>
          <w:sz w:val="20"/>
          <w:szCs w:val="20"/>
        </w:rPr>
        <w:t>see</w:t>
      </w:r>
      <w:r w:rsidR="00727A8B" w:rsidRPr="00A41F89">
        <w:rPr>
          <w:rFonts w:ascii="Arial" w:hAnsi="Arial" w:cs="Arial"/>
          <w:sz w:val="20"/>
          <w:szCs w:val="20"/>
        </w:rPr>
        <w:t>, e.g.,</w:t>
      </w:r>
      <w:r w:rsidR="000E7E74" w:rsidRPr="00A41F89">
        <w:rPr>
          <w:rFonts w:ascii="Arial" w:hAnsi="Arial" w:cs="Arial"/>
          <w:sz w:val="20"/>
          <w:szCs w:val="20"/>
        </w:rPr>
        <w:t xml:space="preserve"> </w:t>
      </w:r>
      <w:r w:rsidR="00580876" w:rsidRPr="00A41F89">
        <w:rPr>
          <w:rFonts w:ascii="Arial" w:hAnsi="Arial" w:cs="Arial"/>
          <w:sz w:val="20"/>
          <w:szCs w:val="20"/>
        </w:rPr>
        <w:t xml:space="preserve">Beebe </w:t>
      </w:r>
      <w:r w:rsidR="00AD2C22" w:rsidRPr="00A41F89">
        <w:rPr>
          <w:rFonts w:ascii="Arial" w:hAnsi="Arial" w:cs="Arial"/>
          <w:sz w:val="20"/>
          <w:szCs w:val="20"/>
        </w:rPr>
        <w:t>&amp;</w:t>
      </w:r>
      <w:r w:rsidR="00134C26" w:rsidRPr="00A41F89">
        <w:rPr>
          <w:rFonts w:ascii="Arial" w:hAnsi="Arial" w:cs="Arial"/>
          <w:sz w:val="20"/>
          <w:szCs w:val="20"/>
        </w:rPr>
        <w:t xml:space="preserve"> </w:t>
      </w:r>
      <w:proofErr w:type="spellStart"/>
      <w:r w:rsidR="00134C26" w:rsidRPr="00A41F89">
        <w:rPr>
          <w:rFonts w:ascii="Arial" w:hAnsi="Arial" w:cs="Arial"/>
          <w:sz w:val="20"/>
          <w:szCs w:val="20"/>
        </w:rPr>
        <w:t>Mottet</w:t>
      </w:r>
      <w:proofErr w:type="spellEnd"/>
      <w:r w:rsidR="00AD2C22" w:rsidRPr="00A41F89">
        <w:rPr>
          <w:rFonts w:ascii="Arial" w:hAnsi="Arial" w:cs="Arial"/>
          <w:sz w:val="20"/>
          <w:szCs w:val="20"/>
        </w:rPr>
        <w:t>,</w:t>
      </w:r>
      <w:r w:rsidR="00F56ECE" w:rsidRPr="00A41F89">
        <w:rPr>
          <w:rFonts w:ascii="Arial" w:hAnsi="Arial" w:cs="Arial"/>
          <w:sz w:val="20"/>
          <w:szCs w:val="20"/>
        </w:rPr>
        <w:t xml:space="preserve"> 2013; </w:t>
      </w:r>
      <w:proofErr w:type="spellStart"/>
      <w:r w:rsidR="00AD1CAC" w:rsidRPr="00A41F89">
        <w:rPr>
          <w:rFonts w:ascii="Arial" w:hAnsi="Arial" w:cs="Arial"/>
          <w:sz w:val="20"/>
          <w:szCs w:val="20"/>
        </w:rPr>
        <w:t>Bovee</w:t>
      </w:r>
      <w:proofErr w:type="spellEnd"/>
      <w:r w:rsidR="00580876" w:rsidRPr="00A41F89">
        <w:rPr>
          <w:rFonts w:ascii="Arial" w:hAnsi="Arial" w:cs="Arial"/>
          <w:sz w:val="20"/>
          <w:szCs w:val="20"/>
        </w:rPr>
        <w:t xml:space="preserve"> </w:t>
      </w:r>
      <w:r w:rsidR="00AD2C22" w:rsidRPr="00A41F89">
        <w:rPr>
          <w:rFonts w:ascii="Arial" w:hAnsi="Arial" w:cs="Arial"/>
          <w:sz w:val="20"/>
          <w:szCs w:val="20"/>
        </w:rPr>
        <w:t>&amp;</w:t>
      </w:r>
      <w:r w:rsidR="00580876" w:rsidRPr="00A41F89">
        <w:rPr>
          <w:rFonts w:ascii="Arial" w:hAnsi="Arial" w:cs="Arial"/>
          <w:sz w:val="20"/>
          <w:szCs w:val="20"/>
        </w:rPr>
        <w:t xml:space="preserve"> Thill</w:t>
      </w:r>
      <w:r w:rsidR="00AD2C22" w:rsidRPr="00A41F89">
        <w:rPr>
          <w:rFonts w:ascii="Arial" w:hAnsi="Arial" w:cs="Arial"/>
          <w:sz w:val="20"/>
          <w:szCs w:val="20"/>
        </w:rPr>
        <w:t xml:space="preserve">, </w:t>
      </w:r>
      <w:r w:rsidR="00580876" w:rsidRPr="00A41F89">
        <w:rPr>
          <w:rFonts w:ascii="Arial" w:hAnsi="Arial" w:cs="Arial"/>
          <w:sz w:val="20"/>
          <w:szCs w:val="20"/>
        </w:rPr>
        <w:t xml:space="preserve">2016; </w:t>
      </w:r>
      <w:proofErr w:type="spellStart"/>
      <w:r w:rsidR="00580876" w:rsidRPr="00A41F89">
        <w:rPr>
          <w:rFonts w:ascii="Arial" w:hAnsi="Arial" w:cs="Arial"/>
          <w:sz w:val="20"/>
          <w:szCs w:val="20"/>
        </w:rPr>
        <w:t>Guffey</w:t>
      </w:r>
      <w:proofErr w:type="spellEnd"/>
      <w:r w:rsidR="00580876" w:rsidRPr="00A41F89">
        <w:rPr>
          <w:rFonts w:ascii="Arial" w:hAnsi="Arial" w:cs="Arial"/>
          <w:sz w:val="20"/>
          <w:szCs w:val="20"/>
        </w:rPr>
        <w:t xml:space="preserve"> </w:t>
      </w:r>
      <w:r w:rsidR="00AD2C22" w:rsidRPr="00A41F89">
        <w:rPr>
          <w:rFonts w:ascii="Arial" w:hAnsi="Arial" w:cs="Arial"/>
          <w:sz w:val="20"/>
          <w:szCs w:val="20"/>
        </w:rPr>
        <w:t>&amp;</w:t>
      </w:r>
      <w:r w:rsidR="00134C26" w:rsidRPr="00A41F89">
        <w:rPr>
          <w:rFonts w:ascii="Arial" w:hAnsi="Arial" w:cs="Arial"/>
          <w:sz w:val="20"/>
          <w:szCs w:val="20"/>
        </w:rPr>
        <w:t xml:space="preserve"> Loewy</w:t>
      </w:r>
      <w:r w:rsidR="00AD1CAC" w:rsidRPr="00A41F89">
        <w:rPr>
          <w:rFonts w:ascii="Arial" w:hAnsi="Arial" w:cs="Arial"/>
          <w:sz w:val="20"/>
          <w:szCs w:val="20"/>
        </w:rPr>
        <w:t xml:space="preserve"> 2013</w:t>
      </w:r>
      <w:r w:rsidR="00580876" w:rsidRPr="00A41F89">
        <w:rPr>
          <w:rFonts w:ascii="Arial" w:hAnsi="Arial" w:cs="Arial"/>
          <w:sz w:val="20"/>
          <w:szCs w:val="20"/>
        </w:rPr>
        <w:t>; Newman</w:t>
      </w:r>
      <w:r w:rsidR="00AD2C22" w:rsidRPr="00A41F89">
        <w:rPr>
          <w:rFonts w:ascii="Arial" w:hAnsi="Arial" w:cs="Arial"/>
          <w:sz w:val="20"/>
          <w:szCs w:val="20"/>
        </w:rPr>
        <w:t>,</w:t>
      </w:r>
      <w:r w:rsidR="00580876" w:rsidRPr="00A41F89">
        <w:rPr>
          <w:rFonts w:ascii="Arial" w:hAnsi="Arial" w:cs="Arial"/>
          <w:sz w:val="20"/>
          <w:szCs w:val="20"/>
        </w:rPr>
        <w:t xml:space="preserve"> 2015; </w:t>
      </w:r>
      <w:proofErr w:type="spellStart"/>
      <w:r w:rsidR="00580876" w:rsidRPr="00A41F89">
        <w:rPr>
          <w:rFonts w:ascii="Arial" w:hAnsi="Arial" w:cs="Arial"/>
          <w:sz w:val="20"/>
          <w:szCs w:val="20"/>
        </w:rPr>
        <w:t>Shwom</w:t>
      </w:r>
      <w:proofErr w:type="spellEnd"/>
      <w:r w:rsidR="00580876" w:rsidRPr="00A41F89">
        <w:rPr>
          <w:rFonts w:ascii="Arial" w:hAnsi="Arial" w:cs="Arial"/>
          <w:sz w:val="20"/>
          <w:szCs w:val="20"/>
        </w:rPr>
        <w:t xml:space="preserve"> </w:t>
      </w:r>
      <w:r w:rsidR="00AD2C22" w:rsidRPr="00A41F89">
        <w:rPr>
          <w:rFonts w:ascii="Arial" w:hAnsi="Arial" w:cs="Arial"/>
          <w:sz w:val="20"/>
          <w:szCs w:val="20"/>
        </w:rPr>
        <w:t>&amp;</w:t>
      </w:r>
      <w:r w:rsidR="00580876" w:rsidRPr="00A41F89">
        <w:rPr>
          <w:rFonts w:ascii="Arial" w:hAnsi="Arial" w:cs="Arial"/>
          <w:sz w:val="20"/>
          <w:szCs w:val="20"/>
        </w:rPr>
        <w:t xml:space="preserve"> Snyder</w:t>
      </w:r>
      <w:r w:rsidR="00AD2C22" w:rsidRPr="00A41F89">
        <w:rPr>
          <w:rFonts w:ascii="Arial" w:hAnsi="Arial" w:cs="Arial"/>
          <w:sz w:val="20"/>
          <w:szCs w:val="20"/>
        </w:rPr>
        <w:t xml:space="preserve">, </w:t>
      </w:r>
      <w:r w:rsidR="00AD1CAC" w:rsidRPr="00A41F89">
        <w:rPr>
          <w:rFonts w:ascii="Arial" w:hAnsi="Arial" w:cs="Arial"/>
          <w:sz w:val="20"/>
          <w:szCs w:val="20"/>
        </w:rPr>
        <w:t>2014</w:t>
      </w:r>
      <w:r w:rsidR="000B7E32" w:rsidRPr="00A41F89">
        <w:rPr>
          <w:rFonts w:ascii="Arial" w:hAnsi="Arial" w:cs="Arial"/>
          <w:sz w:val="20"/>
          <w:szCs w:val="20"/>
        </w:rPr>
        <w:t>)</w:t>
      </w:r>
      <w:r w:rsidR="00AD1CAC" w:rsidRPr="00A41F89">
        <w:rPr>
          <w:rFonts w:ascii="Arial" w:hAnsi="Arial" w:cs="Arial"/>
          <w:sz w:val="20"/>
          <w:szCs w:val="20"/>
        </w:rPr>
        <w:t>.</w:t>
      </w:r>
      <w:r w:rsidR="000D7250" w:rsidRPr="00A41F89">
        <w:rPr>
          <w:rFonts w:ascii="Arial" w:hAnsi="Arial" w:cs="Arial"/>
          <w:sz w:val="20"/>
          <w:szCs w:val="20"/>
        </w:rPr>
        <w:t xml:space="preserve"> </w:t>
      </w:r>
      <w:r w:rsidR="000B7E32" w:rsidRPr="00A41F89">
        <w:rPr>
          <w:rFonts w:ascii="Arial" w:hAnsi="Arial" w:cs="Arial"/>
          <w:sz w:val="20"/>
          <w:szCs w:val="20"/>
        </w:rPr>
        <w:t>For the</w:t>
      </w:r>
      <w:r w:rsidR="000D7250" w:rsidRPr="00A41F89">
        <w:rPr>
          <w:rFonts w:ascii="Arial" w:hAnsi="Arial" w:cs="Arial"/>
          <w:sz w:val="20"/>
          <w:szCs w:val="20"/>
        </w:rPr>
        <w:t>se</w:t>
      </w:r>
      <w:r w:rsidR="000B7E32" w:rsidRPr="00A41F89">
        <w:rPr>
          <w:rFonts w:ascii="Arial" w:hAnsi="Arial" w:cs="Arial"/>
          <w:sz w:val="20"/>
          <w:szCs w:val="20"/>
        </w:rPr>
        <w:t xml:space="preserve"> reasons,</w:t>
      </w:r>
      <w:r w:rsidRPr="00A41F89">
        <w:rPr>
          <w:rFonts w:ascii="Arial" w:hAnsi="Arial" w:cs="Arial"/>
          <w:sz w:val="20"/>
          <w:szCs w:val="20"/>
        </w:rPr>
        <w:t xml:space="preserve"> </w:t>
      </w:r>
      <w:r w:rsidR="000D7250" w:rsidRPr="00A41F89">
        <w:rPr>
          <w:rFonts w:ascii="Arial" w:hAnsi="Arial" w:cs="Arial"/>
          <w:sz w:val="20"/>
          <w:szCs w:val="20"/>
        </w:rPr>
        <w:t>w</w:t>
      </w:r>
      <w:r w:rsidRPr="00A41F89">
        <w:rPr>
          <w:rFonts w:ascii="Arial" w:hAnsi="Arial" w:cs="Arial"/>
          <w:sz w:val="20"/>
          <w:szCs w:val="20"/>
        </w:rPr>
        <w:t>hen supe</w:t>
      </w:r>
      <w:r w:rsidR="00CD2DCD" w:rsidRPr="00A41F89">
        <w:rPr>
          <w:rFonts w:ascii="Arial" w:hAnsi="Arial" w:cs="Arial"/>
          <w:sz w:val="20"/>
          <w:szCs w:val="20"/>
        </w:rPr>
        <w:t>rvisors ask new hires to handle a particular task, the individuals</w:t>
      </w:r>
      <w:r w:rsidRPr="00A41F89">
        <w:rPr>
          <w:rFonts w:ascii="Arial" w:hAnsi="Arial" w:cs="Arial"/>
          <w:sz w:val="20"/>
          <w:szCs w:val="20"/>
        </w:rPr>
        <w:t xml:space="preserve"> often lack the </w:t>
      </w:r>
      <w:r w:rsidR="000B7E32" w:rsidRPr="00A41F89">
        <w:rPr>
          <w:rFonts w:ascii="Arial" w:hAnsi="Arial" w:cs="Arial"/>
          <w:sz w:val="20"/>
          <w:szCs w:val="20"/>
        </w:rPr>
        <w:t xml:space="preserve">basic document literacy </w:t>
      </w:r>
      <w:r w:rsidRPr="00A41F89">
        <w:rPr>
          <w:rFonts w:ascii="Arial" w:hAnsi="Arial" w:cs="Arial"/>
          <w:sz w:val="20"/>
          <w:szCs w:val="20"/>
        </w:rPr>
        <w:t xml:space="preserve">needed </w:t>
      </w:r>
      <w:r w:rsidR="00343F54" w:rsidRPr="00A41F89">
        <w:rPr>
          <w:rFonts w:ascii="Arial" w:hAnsi="Arial" w:cs="Arial"/>
          <w:sz w:val="20"/>
          <w:szCs w:val="20"/>
        </w:rPr>
        <w:t xml:space="preserve">just </w:t>
      </w:r>
      <w:r w:rsidRPr="00A41F89">
        <w:rPr>
          <w:rFonts w:ascii="Arial" w:hAnsi="Arial" w:cs="Arial"/>
          <w:sz w:val="20"/>
          <w:szCs w:val="20"/>
        </w:rPr>
        <w:t xml:space="preserve">to select the appropriate </w:t>
      </w:r>
      <w:r w:rsidR="001B59DC" w:rsidRPr="00A41F89">
        <w:rPr>
          <w:rFonts w:ascii="Arial" w:hAnsi="Arial" w:cs="Arial"/>
          <w:sz w:val="20"/>
          <w:szCs w:val="20"/>
        </w:rPr>
        <w:t xml:space="preserve">type of document for the task. </w:t>
      </w:r>
      <w:r w:rsidR="00D52974" w:rsidRPr="00A41F89">
        <w:rPr>
          <w:rFonts w:ascii="Arial" w:hAnsi="Arial" w:cs="Arial"/>
          <w:sz w:val="20"/>
          <w:szCs w:val="20"/>
        </w:rPr>
        <w:t xml:space="preserve">More importantly, because these new hires are not familiar </w:t>
      </w:r>
      <w:r w:rsidRPr="00A41F89">
        <w:rPr>
          <w:rFonts w:ascii="Arial" w:hAnsi="Arial" w:cs="Arial"/>
          <w:sz w:val="20"/>
          <w:szCs w:val="20"/>
        </w:rPr>
        <w:t>with the required rhetorical conventions of the various formats, they often prepare functionally flawed or u</w:t>
      </w:r>
      <w:r w:rsidR="001B59DC" w:rsidRPr="00A41F89">
        <w:rPr>
          <w:rFonts w:ascii="Arial" w:hAnsi="Arial" w:cs="Arial"/>
          <w:sz w:val="20"/>
          <w:szCs w:val="20"/>
        </w:rPr>
        <w:t>nprofessional looking documents.</w:t>
      </w:r>
      <w:r w:rsidRPr="00A41F89">
        <w:rPr>
          <w:rFonts w:ascii="Arial" w:hAnsi="Arial" w:cs="Arial"/>
          <w:sz w:val="20"/>
          <w:szCs w:val="20"/>
        </w:rPr>
        <w:t xml:space="preserve"> As Young (2000</w:t>
      </w:r>
      <w:r w:rsidR="00255908" w:rsidRPr="00A41F89">
        <w:rPr>
          <w:rFonts w:ascii="Arial" w:hAnsi="Arial" w:cs="Arial"/>
          <w:sz w:val="20"/>
          <w:szCs w:val="20"/>
        </w:rPr>
        <w:t>,</w:t>
      </w:r>
      <w:r w:rsidR="00AD2C22" w:rsidRPr="00A41F89">
        <w:rPr>
          <w:rFonts w:ascii="Arial" w:hAnsi="Arial" w:cs="Arial"/>
          <w:sz w:val="20"/>
          <w:szCs w:val="20"/>
        </w:rPr>
        <w:t xml:space="preserve"> p.</w:t>
      </w:r>
      <w:r w:rsidR="00255908" w:rsidRPr="00A41F89">
        <w:rPr>
          <w:rFonts w:ascii="Arial" w:hAnsi="Arial" w:cs="Arial"/>
          <w:sz w:val="20"/>
          <w:szCs w:val="20"/>
        </w:rPr>
        <w:t xml:space="preserve"> 1</w:t>
      </w:r>
      <w:r w:rsidRPr="00A41F89">
        <w:rPr>
          <w:rFonts w:ascii="Arial" w:hAnsi="Arial" w:cs="Arial"/>
          <w:sz w:val="20"/>
          <w:szCs w:val="20"/>
        </w:rPr>
        <w:t>) states, employers</w:t>
      </w:r>
      <w:r w:rsidR="00D52974" w:rsidRPr="00A41F89">
        <w:rPr>
          <w:rFonts w:ascii="Arial" w:hAnsi="Arial" w:cs="Arial"/>
          <w:sz w:val="20"/>
          <w:szCs w:val="20"/>
        </w:rPr>
        <w:t xml:space="preserve"> are concerned that allowing staff members to send clients</w:t>
      </w:r>
      <w:r w:rsidR="00255908" w:rsidRPr="00A41F89">
        <w:rPr>
          <w:rFonts w:ascii="Arial" w:hAnsi="Arial" w:cs="Arial"/>
          <w:sz w:val="20"/>
          <w:szCs w:val="20"/>
        </w:rPr>
        <w:t xml:space="preserve"> ‘</w:t>
      </w:r>
      <w:r w:rsidR="0011191C" w:rsidRPr="00A41F89">
        <w:rPr>
          <w:rFonts w:ascii="Arial" w:hAnsi="Arial" w:cs="Arial"/>
          <w:sz w:val="20"/>
          <w:szCs w:val="20"/>
        </w:rPr>
        <w:t xml:space="preserve">documents that look as if they were </w:t>
      </w:r>
      <w:r w:rsidR="00255908" w:rsidRPr="00A41F89">
        <w:rPr>
          <w:rFonts w:ascii="Arial" w:hAnsi="Arial" w:cs="Arial"/>
          <w:sz w:val="20"/>
          <w:szCs w:val="20"/>
        </w:rPr>
        <w:t>generated by a careless amateur’</w:t>
      </w:r>
      <w:r w:rsidR="0011191C" w:rsidRPr="00A41F89">
        <w:rPr>
          <w:rFonts w:ascii="Arial" w:hAnsi="Arial" w:cs="Arial"/>
          <w:sz w:val="20"/>
          <w:szCs w:val="20"/>
        </w:rPr>
        <w:t xml:space="preserve"> </w:t>
      </w:r>
      <w:r w:rsidR="00867A18" w:rsidRPr="00A41F89">
        <w:rPr>
          <w:rFonts w:ascii="Arial" w:hAnsi="Arial" w:cs="Arial"/>
          <w:sz w:val="20"/>
          <w:szCs w:val="20"/>
        </w:rPr>
        <w:t xml:space="preserve">will </w:t>
      </w:r>
      <w:r w:rsidR="00846DEE" w:rsidRPr="00A41F89">
        <w:rPr>
          <w:rFonts w:ascii="Arial" w:hAnsi="Arial" w:cs="Arial"/>
          <w:sz w:val="20"/>
          <w:szCs w:val="20"/>
        </w:rPr>
        <w:t>compromise the organization’s</w:t>
      </w:r>
      <w:r w:rsidRPr="00A41F89">
        <w:rPr>
          <w:rFonts w:ascii="Arial" w:hAnsi="Arial" w:cs="Arial"/>
          <w:sz w:val="20"/>
          <w:szCs w:val="20"/>
        </w:rPr>
        <w:t xml:space="preserve"> </w:t>
      </w:r>
      <w:r w:rsidR="0011191C" w:rsidRPr="00A41F89">
        <w:rPr>
          <w:rFonts w:ascii="Arial" w:hAnsi="Arial" w:cs="Arial"/>
          <w:sz w:val="20"/>
          <w:szCs w:val="20"/>
        </w:rPr>
        <w:t>professional image.</w:t>
      </w:r>
    </w:p>
    <w:p w:rsidR="005B0669" w:rsidRPr="00A41F89" w:rsidRDefault="00D6425B" w:rsidP="00782629">
      <w:pPr>
        <w:spacing w:line="240" w:lineRule="auto"/>
        <w:ind w:firstLine="720"/>
        <w:jc w:val="both"/>
        <w:rPr>
          <w:rFonts w:ascii="Arial" w:hAnsi="Arial" w:cs="Arial"/>
          <w:sz w:val="20"/>
          <w:szCs w:val="20"/>
        </w:rPr>
      </w:pPr>
      <w:r w:rsidRPr="00A41F89">
        <w:rPr>
          <w:rFonts w:ascii="Arial" w:hAnsi="Arial" w:cs="Arial"/>
          <w:sz w:val="20"/>
          <w:szCs w:val="20"/>
        </w:rPr>
        <w:t>T</w:t>
      </w:r>
      <w:r w:rsidR="00AF3B0F" w:rsidRPr="00A41F89">
        <w:rPr>
          <w:rFonts w:ascii="Arial" w:hAnsi="Arial" w:cs="Arial"/>
          <w:sz w:val="20"/>
          <w:szCs w:val="20"/>
        </w:rPr>
        <w:t>his article identifies the strategies and guideline</w:t>
      </w:r>
      <w:r w:rsidR="00846DEE" w:rsidRPr="00A41F89">
        <w:rPr>
          <w:rFonts w:ascii="Arial" w:hAnsi="Arial" w:cs="Arial"/>
          <w:sz w:val="20"/>
          <w:szCs w:val="20"/>
        </w:rPr>
        <w:t>s that students need to write</w:t>
      </w:r>
      <w:r w:rsidR="00AF3B0F" w:rsidRPr="00A41F89">
        <w:rPr>
          <w:rFonts w:ascii="Arial" w:hAnsi="Arial" w:cs="Arial"/>
          <w:sz w:val="20"/>
          <w:szCs w:val="20"/>
        </w:rPr>
        <w:t xml:space="preserve"> </w:t>
      </w:r>
      <w:r w:rsidR="00CC5187" w:rsidRPr="00A41F89">
        <w:rPr>
          <w:rFonts w:ascii="Arial" w:hAnsi="Arial" w:cs="Arial"/>
          <w:sz w:val="20"/>
          <w:szCs w:val="20"/>
        </w:rPr>
        <w:t>one type of business document: the</w:t>
      </w:r>
      <w:r w:rsidR="0038589B" w:rsidRPr="00A41F89">
        <w:rPr>
          <w:rFonts w:ascii="Arial" w:hAnsi="Arial" w:cs="Arial"/>
          <w:sz w:val="20"/>
          <w:szCs w:val="20"/>
        </w:rPr>
        <w:t xml:space="preserve"> memorandum</w:t>
      </w:r>
      <w:r w:rsidR="005A07B5" w:rsidRPr="00A41F89">
        <w:rPr>
          <w:rFonts w:ascii="Arial" w:hAnsi="Arial" w:cs="Arial"/>
          <w:sz w:val="20"/>
          <w:szCs w:val="20"/>
        </w:rPr>
        <w:t>.</w:t>
      </w:r>
      <w:r w:rsidR="00D87552" w:rsidRPr="00A41F89">
        <w:rPr>
          <w:rFonts w:ascii="Arial" w:hAnsi="Arial" w:cs="Arial"/>
          <w:sz w:val="20"/>
          <w:szCs w:val="20"/>
        </w:rPr>
        <w:t xml:space="preserve"> </w:t>
      </w:r>
      <w:r w:rsidR="00CC5187" w:rsidRPr="00A41F89">
        <w:rPr>
          <w:rFonts w:ascii="Arial" w:hAnsi="Arial" w:cs="Arial"/>
          <w:sz w:val="20"/>
          <w:szCs w:val="20"/>
        </w:rPr>
        <w:t>We chose to focus</w:t>
      </w:r>
      <w:r w:rsidR="0038589B" w:rsidRPr="00A41F89">
        <w:rPr>
          <w:rFonts w:ascii="Arial" w:hAnsi="Arial" w:cs="Arial"/>
          <w:sz w:val="20"/>
          <w:szCs w:val="20"/>
        </w:rPr>
        <w:t xml:space="preserve"> on</w:t>
      </w:r>
      <w:r w:rsidR="00CC5187" w:rsidRPr="00A41F89">
        <w:rPr>
          <w:rFonts w:ascii="Arial" w:hAnsi="Arial" w:cs="Arial"/>
          <w:sz w:val="20"/>
          <w:szCs w:val="20"/>
        </w:rPr>
        <w:t xml:space="preserve"> </w:t>
      </w:r>
      <w:r w:rsidR="00571CE2" w:rsidRPr="00A41F89">
        <w:rPr>
          <w:rFonts w:ascii="Arial" w:hAnsi="Arial" w:cs="Arial"/>
          <w:sz w:val="20"/>
          <w:szCs w:val="20"/>
        </w:rPr>
        <w:t xml:space="preserve">the memo </w:t>
      </w:r>
      <w:r w:rsidR="00CC5187" w:rsidRPr="00A41F89">
        <w:rPr>
          <w:rFonts w:ascii="Arial" w:hAnsi="Arial" w:cs="Arial"/>
          <w:sz w:val="20"/>
          <w:szCs w:val="20"/>
        </w:rPr>
        <w:t>because</w:t>
      </w:r>
      <w:r w:rsidR="00C16B66" w:rsidRPr="00A41F89">
        <w:rPr>
          <w:rFonts w:ascii="Arial" w:hAnsi="Arial" w:cs="Arial"/>
          <w:sz w:val="20"/>
          <w:szCs w:val="20"/>
        </w:rPr>
        <w:t>,</w:t>
      </w:r>
      <w:r w:rsidR="005B0669" w:rsidRPr="00A41F89">
        <w:rPr>
          <w:rFonts w:ascii="Arial" w:hAnsi="Arial" w:cs="Arial"/>
          <w:sz w:val="20"/>
          <w:szCs w:val="20"/>
        </w:rPr>
        <w:t xml:space="preserve"> </w:t>
      </w:r>
      <w:r w:rsidR="00A8704E" w:rsidRPr="00A41F89">
        <w:rPr>
          <w:rFonts w:ascii="Arial" w:hAnsi="Arial" w:cs="Arial"/>
          <w:sz w:val="20"/>
          <w:szCs w:val="20"/>
        </w:rPr>
        <w:t>according to Lamb (2011)</w:t>
      </w:r>
      <w:r w:rsidR="00255908" w:rsidRPr="00A41F89">
        <w:rPr>
          <w:rFonts w:ascii="Arial" w:hAnsi="Arial" w:cs="Arial"/>
          <w:sz w:val="20"/>
          <w:szCs w:val="20"/>
        </w:rPr>
        <w:t>, this ‘</w:t>
      </w:r>
      <w:r w:rsidR="00C16B66" w:rsidRPr="00A41F89">
        <w:rPr>
          <w:rFonts w:ascii="Arial" w:hAnsi="Arial" w:cs="Arial"/>
          <w:sz w:val="20"/>
          <w:szCs w:val="20"/>
        </w:rPr>
        <w:t>informal written communication</w:t>
      </w:r>
      <w:r w:rsidR="00255908" w:rsidRPr="00A41F89">
        <w:rPr>
          <w:rFonts w:ascii="Arial" w:hAnsi="Arial" w:cs="Arial"/>
          <w:sz w:val="20"/>
          <w:szCs w:val="20"/>
        </w:rPr>
        <w:t>’</w:t>
      </w:r>
      <w:r w:rsidR="00C16B66" w:rsidRPr="00A41F89">
        <w:rPr>
          <w:rFonts w:ascii="Arial" w:hAnsi="Arial" w:cs="Arial"/>
          <w:sz w:val="20"/>
          <w:szCs w:val="20"/>
        </w:rPr>
        <w:t xml:space="preserve"> remains</w:t>
      </w:r>
      <w:r w:rsidR="005B0669" w:rsidRPr="00A41F89">
        <w:rPr>
          <w:rFonts w:ascii="Arial" w:hAnsi="Arial" w:cs="Arial"/>
          <w:sz w:val="20"/>
          <w:szCs w:val="20"/>
        </w:rPr>
        <w:t xml:space="preserve"> </w:t>
      </w:r>
      <w:r w:rsidR="00255908" w:rsidRPr="00A41F89">
        <w:rPr>
          <w:rFonts w:ascii="Arial" w:hAnsi="Arial" w:cs="Arial"/>
          <w:sz w:val="20"/>
          <w:szCs w:val="20"/>
        </w:rPr>
        <w:t>‘</w:t>
      </w:r>
      <w:r w:rsidR="0048027C" w:rsidRPr="00A41F89">
        <w:rPr>
          <w:rFonts w:ascii="Arial" w:hAnsi="Arial" w:cs="Arial"/>
          <w:sz w:val="20"/>
          <w:szCs w:val="20"/>
        </w:rPr>
        <w:t>the lifeblood</w:t>
      </w:r>
      <w:r w:rsidR="00A8704E" w:rsidRPr="00A41F89">
        <w:rPr>
          <w:rFonts w:ascii="Arial" w:hAnsi="Arial" w:cs="Arial"/>
          <w:sz w:val="20"/>
          <w:szCs w:val="20"/>
        </w:rPr>
        <w:t xml:space="preserve"> of any organizatio</w:t>
      </w:r>
      <w:r w:rsidR="00C16B66" w:rsidRPr="00A41F89">
        <w:rPr>
          <w:rFonts w:ascii="Arial" w:hAnsi="Arial" w:cs="Arial"/>
          <w:sz w:val="20"/>
          <w:szCs w:val="20"/>
        </w:rPr>
        <w:t>n.</w:t>
      </w:r>
      <w:r w:rsidR="00255908" w:rsidRPr="00A41F89">
        <w:rPr>
          <w:rFonts w:ascii="Arial" w:hAnsi="Arial" w:cs="Arial"/>
          <w:sz w:val="20"/>
          <w:szCs w:val="20"/>
        </w:rPr>
        <w:t>’</w:t>
      </w:r>
      <w:r w:rsidR="00F56ECE" w:rsidRPr="00A41F89">
        <w:rPr>
          <w:rFonts w:ascii="Arial" w:hAnsi="Arial" w:cs="Arial"/>
          <w:sz w:val="20"/>
          <w:szCs w:val="20"/>
        </w:rPr>
        <w:t xml:space="preserve"> She contends</w:t>
      </w:r>
      <w:r w:rsidR="00255908" w:rsidRPr="00A41F89">
        <w:rPr>
          <w:rFonts w:ascii="Arial" w:hAnsi="Arial" w:cs="Arial"/>
          <w:sz w:val="20"/>
          <w:szCs w:val="20"/>
        </w:rPr>
        <w:t xml:space="preserve"> that ‘</w:t>
      </w:r>
      <w:r w:rsidR="00CD2DCD" w:rsidRPr="00A41F89">
        <w:rPr>
          <w:rFonts w:ascii="Arial" w:hAnsi="Arial" w:cs="Arial"/>
          <w:sz w:val="20"/>
          <w:szCs w:val="20"/>
        </w:rPr>
        <w:t>careers are made and broken on memo writi</w:t>
      </w:r>
      <w:r w:rsidR="00134C26" w:rsidRPr="00A41F89">
        <w:rPr>
          <w:rFonts w:ascii="Arial" w:hAnsi="Arial" w:cs="Arial"/>
          <w:sz w:val="20"/>
          <w:szCs w:val="20"/>
        </w:rPr>
        <w:t>ng power or the lack of it</w:t>
      </w:r>
      <w:r w:rsidR="00255908" w:rsidRPr="00A41F89">
        <w:rPr>
          <w:rFonts w:ascii="Arial" w:hAnsi="Arial" w:cs="Arial"/>
          <w:sz w:val="20"/>
          <w:szCs w:val="20"/>
        </w:rPr>
        <w:t>’</w:t>
      </w:r>
      <w:r w:rsidR="00134C26" w:rsidRPr="00A41F89">
        <w:rPr>
          <w:rFonts w:ascii="Arial" w:hAnsi="Arial" w:cs="Arial"/>
          <w:sz w:val="20"/>
          <w:szCs w:val="20"/>
        </w:rPr>
        <w:t xml:space="preserve"> (</w:t>
      </w:r>
      <w:r w:rsidR="00AD2C22" w:rsidRPr="00A41F89">
        <w:rPr>
          <w:rFonts w:ascii="Arial" w:hAnsi="Arial" w:cs="Arial"/>
          <w:sz w:val="20"/>
          <w:szCs w:val="20"/>
        </w:rPr>
        <w:t xml:space="preserve">p. </w:t>
      </w:r>
      <w:r w:rsidR="00CD2DCD" w:rsidRPr="00A41F89">
        <w:rPr>
          <w:rFonts w:ascii="Arial" w:hAnsi="Arial" w:cs="Arial"/>
          <w:sz w:val="20"/>
          <w:szCs w:val="20"/>
        </w:rPr>
        <w:t xml:space="preserve">170). </w:t>
      </w:r>
      <w:r w:rsidR="00F56ECE" w:rsidRPr="00A41F89">
        <w:rPr>
          <w:rFonts w:ascii="Arial" w:hAnsi="Arial" w:cs="Arial"/>
          <w:sz w:val="20"/>
          <w:szCs w:val="20"/>
        </w:rPr>
        <w:t xml:space="preserve">Memos remain popular because they </w:t>
      </w:r>
      <w:r w:rsidR="00255908" w:rsidRPr="00A41F89">
        <w:rPr>
          <w:rFonts w:ascii="Arial" w:hAnsi="Arial" w:cs="Arial"/>
          <w:sz w:val="20"/>
          <w:szCs w:val="20"/>
        </w:rPr>
        <w:t>‘</w:t>
      </w:r>
      <w:r w:rsidR="00F56ECE" w:rsidRPr="00A41F89">
        <w:rPr>
          <w:rFonts w:ascii="Arial" w:hAnsi="Arial" w:cs="Arial"/>
          <w:sz w:val="20"/>
          <w:szCs w:val="20"/>
        </w:rPr>
        <w:t>can reach large numbers of readers, and they provide a written record for senders and receivers</w:t>
      </w:r>
      <w:r w:rsidR="00255908" w:rsidRPr="00A41F89">
        <w:rPr>
          <w:rFonts w:ascii="Arial" w:hAnsi="Arial" w:cs="Arial"/>
          <w:sz w:val="20"/>
          <w:szCs w:val="20"/>
        </w:rPr>
        <w:t>’</w:t>
      </w:r>
      <w:r w:rsidR="00F56ECE" w:rsidRPr="00A41F89">
        <w:rPr>
          <w:rFonts w:ascii="Arial" w:hAnsi="Arial" w:cs="Arial"/>
          <w:sz w:val="20"/>
          <w:szCs w:val="20"/>
        </w:rPr>
        <w:t xml:space="preserve"> (</w:t>
      </w:r>
      <w:proofErr w:type="spellStart"/>
      <w:r w:rsidR="00F56ECE" w:rsidRPr="00A41F89">
        <w:rPr>
          <w:rFonts w:ascii="Arial" w:hAnsi="Arial" w:cs="Arial"/>
          <w:sz w:val="20"/>
          <w:szCs w:val="20"/>
        </w:rPr>
        <w:t>Waldeck</w:t>
      </w:r>
      <w:proofErr w:type="spellEnd"/>
      <w:r w:rsidR="00F56ECE" w:rsidRPr="00A41F89">
        <w:rPr>
          <w:rFonts w:ascii="Arial" w:hAnsi="Arial" w:cs="Arial"/>
          <w:sz w:val="20"/>
          <w:szCs w:val="20"/>
        </w:rPr>
        <w:t>, Kearney</w:t>
      </w:r>
      <w:r w:rsidR="00AD2C22" w:rsidRPr="00A41F89">
        <w:rPr>
          <w:rFonts w:ascii="Arial" w:hAnsi="Arial" w:cs="Arial"/>
          <w:sz w:val="20"/>
          <w:szCs w:val="20"/>
        </w:rPr>
        <w:t>, &amp;</w:t>
      </w:r>
      <w:r w:rsidR="009E3BA3" w:rsidRPr="00A41F89">
        <w:rPr>
          <w:rFonts w:ascii="Arial" w:hAnsi="Arial" w:cs="Arial"/>
          <w:sz w:val="20"/>
          <w:szCs w:val="20"/>
        </w:rPr>
        <w:t xml:space="preserve"> </w:t>
      </w:r>
      <w:r w:rsidR="00F56ECE" w:rsidRPr="00A41F89">
        <w:rPr>
          <w:rFonts w:ascii="Arial" w:hAnsi="Arial" w:cs="Arial"/>
          <w:sz w:val="20"/>
          <w:szCs w:val="20"/>
        </w:rPr>
        <w:t>Plax</w:t>
      </w:r>
      <w:r w:rsidR="00134C26" w:rsidRPr="00A41F89">
        <w:rPr>
          <w:rFonts w:ascii="Arial" w:hAnsi="Arial" w:cs="Arial"/>
          <w:sz w:val="20"/>
          <w:szCs w:val="20"/>
        </w:rPr>
        <w:t xml:space="preserve"> 2013, </w:t>
      </w:r>
      <w:r w:rsidR="00AD2C22" w:rsidRPr="00A41F89">
        <w:rPr>
          <w:rFonts w:ascii="Arial" w:hAnsi="Arial" w:cs="Arial"/>
          <w:sz w:val="20"/>
          <w:szCs w:val="20"/>
        </w:rPr>
        <w:t xml:space="preserve">p. </w:t>
      </w:r>
      <w:r w:rsidR="00400CC4" w:rsidRPr="00A41F89">
        <w:rPr>
          <w:rFonts w:ascii="Arial" w:hAnsi="Arial" w:cs="Arial"/>
          <w:sz w:val="20"/>
          <w:szCs w:val="20"/>
        </w:rPr>
        <w:t>293).</w:t>
      </w:r>
      <w:r w:rsidR="006B598F" w:rsidRPr="00A41F89">
        <w:rPr>
          <w:rFonts w:ascii="Arial" w:hAnsi="Arial" w:cs="Arial"/>
          <w:sz w:val="20"/>
          <w:szCs w:val="20"/>
        </w:rPr>
        <w:t xml:space="preserve"> </w:t>
      </w:r>
      <w:r w:rsidR="008663FC" w:rsidRPr="00A41F89">
        <w:rPr>
          <w:rFonts w:ascii="Arial" w:hAnsi="Arial" w:cs="Arial"/>
          <w:sz w:val="20"/>
          <w:szCs w:val="20"/>
        </w:rPr>
        <w:t>Th</w:t>
      </w:r>
      <w:r w:rsidR="00CD2DCD" w:rsidRPr="00A41F89">
        <w:rPr>
          <w:rFonts w:ascii="Arial" w:hAnsi="Arial" w:cs="Arial"/>
          <w:sz w:val="20"/>
          <w:szCs w:val="20"/>
        </w:rPr>
        <w:t>e</w:t>
      </w:r>
      <w:r w:rsidR="000728E4" w:rsidRPr="00A41F89">
        <w:rPr>
          <w:rFonts w:ascii="Arial" w:hAnsi="Arial" w:cs="Arial"/>
          <w:sz w:val="20"/>
          <w:szCs w:val="20"/>
        </w:rPr>
        <w:t xml:space="preserve"> article </w:t>
      </w:r>
      <w:r w:rsidR="000D7250" w:rsidRPr="00A41F89">
        <w:rPr>
          <w:rFonts w:ascii="Arial" w:hAnsi="Arial" w:cs="Arial"/>
          <w:sz w:val="20"/>
          <w:szCs w:val="20"/>
        </w:rPr>
        <w:t xml:space="preserve">provides </w:t>
      </w:r>
      <w:r w:rsidR="004A12DE" w:rsidRPr="00A41F89">
        <w:rPr>
          <w:rFonts w:ascii="Arial" w:hAnsi="Arial" w:cs="Arial"/>
          <w:sz w:val="20"/>
          <w:szCs w:val="20"/>
        </w:rPr>
        <w:t xml:space="preserve">an overview of </w:t>
      </w:r>
      <w:r w:rsidR="00BE6AA2" w:rsidRPr="00A41F89">
        <w:rPr>
          <w:rFonts w:ascii="Arial" w:hAnsi="Arial" w:cs="Arial"/>
          <w:sz w:val="20"/>
          <w:szCs w:val="20"/>
        </w:rPr>
        <w:t xml:space="preserve">the </w:t>
      </w:r>
      <w:r w:rsidR="004A12DE" w:rsidRPr="00A41F89">
        <w:rPr>
          <w:rFonts w:ascii="Arial" w:hAnsi="Arial" w:cs="Arial"/>
          <w:sz w:val="20"/>
          <w:szCs w:val="20"/>
        </w:rPr>
        <w:t>most com</w:t>
      </w:r>
      <w:r w:rsidR="0038589B" w:rsidRPr="00A41F89">
        <w:rPr>
          <w:rFonts w:ascii="Arial" w:hAnsi="Arial" w:cs="Arial"/>
          <w:sz w:val="20"/>
          <w:szCs w:val="20"/>
        </w:rPr>
        <w:t>mon types of business memos</w:t>
      </w:r>
      <w:r w:rsidR="001A3E7A" w:rsidRPr="00A41F89">
        <w:rPr>
          <w:rFonts w:ascii="Arial" w:hAnsi="Arial" w:cs="Arial"/>
          <w:sz w:val="20"/>
          <w:szCs w:val="20"/>
        </w:rPr>
        <w:t xml:space="preserve"> and offers</w:t>
      </w:r>
      <w:r w:rsidR="004A12DE" w:rsidRPr="00A41F89">
        <w:rPr>
          <w:rFonts w:ascii="Arial" w:hAnsi="Arial" w:cs="Arial"/>
          <w:sz w:val="20"/>
          <w:szCs w:val="20"/>
        </w:rPr>
        <w:t xml:space="preserve"> </w:t>
      </w:r>
      <w:r w:rsidR="005B0669" w:rsidRPr="00A41F89">
        <w:rPr>
          <w:rFonts w:ascii="Arial" w:hAnsi="Arial" w:cs="Arial"/>
          <w:sz w:val="20"/>
          <w:szCs w:val="20"/>
        </w:rPr>
        <w:t xml:space="preserve">strategies and guidelines for writing each memo </w:t>
      </w:r>
      <w:r w:rsidR="00BE6AA2" w:rsidRPr="00A41F89">
        <w:rPr>
          <w:rFonts w:ascii="Arial" w:hAnsi="Arial" w:cs="Arial"/>
          <w:sz w:val="20"/>
          <w:szCs w:val="20"/>
        </w:rPr>
        <w:t>type</w:t>
      </w:r>
      <w:r w:rsidR="005B0669" w:rsidRPr="00A41F89">
        <w:rPr>
          <w:rFonts w:ascii="Arial" w:hAnsi="Arial" w:cs="Arial"/>
          <w:sz w:val="20"/>
          <w:szCs w:val="20"/>
        </w:rPr>
        <w:t xml:space="preserve"> in a coherent, accurate</w:t>
      </w:r>
      <w:r w:rsidR="00C71F67" w:rsidRPr="00A41F89">
        <w:rPr>
          <w:rFonts w:ascii="Arial" w:hAnsi="Arial" w:cs="Arial"/>
          <w:sz w:val="20"/>
          <w:szCs w:val="20"/>
        </w:rPr>
        <w:t>,</w:t>
      </w:r>
      <w:r w:rsidR="005B0669" w:rsidRPr="00A41F89">
        <w:rPr>
          <w:rFonts w:ascii="Arial" w:hAnsi="Arial" w:cs="Arial"/>
          <w:sz w:val="20"/>
          <w:szCs w:val="20"/>
        </w:rPr>
        <w:t xml:space="preserve"> and concise manner. Throughout the article, sample memos are provided.</w:t>
      </w:r>
    </w:p>
    <w:p w:rsidR="004156D1" w:rsidRPr="00A41F89" w:rsidRDefault="004156D1" w:rsidP="00782629">
      <w:pPr>
        <w:spacing w:line="240" w:lineRule="auto"/>
        <w:ind w:firstLine="720"/>
        <w:jc w:val="both"/>
        <w:rPr>
          <w:rFonts w:ascii="Arial" w:hAnsi="Arial" w:cs="Arial"/>
          <w:sz w:val="20"/>
          <w:szCs w:val="20"/>
        </w:rPr>
      </w:pPr>
    </w:p>
    <w:p w:rsidR="003C2E80" w:rsidRPr="00A41F89" w:rsidRDefault="003421AB" w:rsidP="00782629">
      <w:pPr>
        <w:spacing w:line="240" w:lineRule="auto"/>
        <w:ind w:firstLine="0"/>
        <w:jc w:val="both"/>
        <w:outlineLvl w:val="0"/>
        <w:rPr>
          <w:rFonts w:ascii="Arial" w:hAnsi="Arial" w:cs="Arial"/>
          <w:b/>
          <w:sz w:val="20"/>
          <w:szCs w:val="20"/>
        </w:rPr>
      </w:pPr>
      <w:r w:rsidRPr="00A41F89">
        <w:rPr>
          <w:rFonts w:ascii="Arial" w:hAnsi="Arial" w:cs="Arial"/>
          <w:b/>
          <w:sz w:val="20"/>
          <w:szCs w:val="20"/>
        </w:rPr>
        <w:t>MEMO TYPES</w:t>
      </w:r>
    </w:p>
    <w:p w:rsidR="003421AB" w:rsidRPr="00A41F89" w:rsidRDefault="003421AB" w:rsidP="00782629">
      <w:pPr>
        <w:spacing w:line="240" w:lineRule="auto"/>
        <w:ind w:firstLine="0"/>
        <w:jc w:val="both"/>
        <w:outlineLvl w:val="0"/>
        <w:rPr>
          <w:rFonts w:ascii="Arial" w:hAnsi="Arial" w:cs="Arial"/>
          <w:b/>
          <w:sz w:val="20"/>
          <w:szCs w:val="20"/>
        </w:rPr>
      </w:pPr>
    </w:p>
    <w:p w:rsidR="00CB4198" w:rsidRPr="00A41F89" w:rsidRDefault="003B4FAE" w:rsidP="00782629">
      <w:pPr>
        <w:spacing w:line="240" w:lineRule="auto"/>
        <w:ind w:firstLine="720"/>
        <w:jc w:val="both"/>
        <w:rPr>
          <w:rFonts w:ascii="Arial" w:hAnsi="Arial" w:cs="Arial"/>
          <w:sz w:val="20"/>
          <w:szCs w:val="20"/>
        </w:rPr>
      </w:pPr>
      <w:r w:rsidRPr="00A41F89">
        <w:rPr>
          <w:rFonts w:ascii="Arial" w:hAnsi="Arial" w:cs="Arial"/>
          <w:sz w:val="20"/>
          <w:szCs w:val="20"/>
        </w:rPr>
        <w:t>M</w:t>
      </w:r>
      <w:r w:rsidR="00CB4198" w:rsidRPr="00A41F89">
        <w:rPr>
          <w:rFonts w:ascii="Arial" w:hAnsi="Arial" w:cs="Arial"/>
          <w:sz w:val="20"/>
          <w:szCs w:val="20"/>
        </w:rPr>
        <w:t xml:space="preserve">emos are often classified according to their use, format, and purpose.  </w:t>
      </w:r>
    </w:p>
    <w:p w:rsidR="003421AB" w:rsidRPr="00A41F89" w:rsidRDefault="003421AB" w:rsidP="00782629">
      <w:pPr>
        <w:spacing w:line="240" w:lineRule="auto"/>
        <w:ind w:firstLine="720"/>
        <w:jc w:val="both"/>
        <w:rPr>
          <w:rFonts w:ascii="Arial" w:hAnsi="Arial" w:cs="Arial"/>
          <w:sz w:val="20"/>
          <w:szCs w:val="20"/>
        </w:rPr>
      </w:pPr>
    </w:p>
    <w:p w:rsidR="00405F02" w:rsidRPr="00A41F89" w:rsidRDefault="003B4FAE" w:rsidP="00782629">
      <w:pPr>
        <w:spacing w:line="240" w:lineRule="auto"/>
        <w:ind w:firstLine="0"/>
        <w:jc w:val="both"/>
        <w:rPr>
          <w:rFonts w:ascii="Arial" w:hAnsi="Arial" w:cs="Arial"/>
          <w:b/>
          <w:sz w:val="20"/>
          <w:szCs w:val="20"/>
        </w:rPr>
      </w:pPr>
      <w:r w:rsidRPr="00A41F89">
        <w:rPr>
          <w:rFonts w:ascii="Arial" w:hAnsi="Arial" w:cs="Arial"/>
          <w:b/>
          <w:sz w:val="20"/>
          <w:szCs w:val="20"/>
        </w:rPr>
        <w:t>Uses</w:t>
      </w:r>
    </w:p>
    <w:p w:rsidR="008F62D4" w:rsidRPr="00A41F89" w:rsidRDefault="00E76B13" w:rsidP="00782629">
      <w:pPr>
        <w:spacing w:line="240" w:lineRule="auto"/>
        <w:ind w:firstLine="720"/>
        <w:jc w:val="both"/>
        <w:rPr>
          <w:rFonts w:ascii="Arial" w:hAnsi="Arial" w:cs="Arial"/>
          <w:sz w:val="20"/>
          <w:szCs w:val="20"/>
        </w:rPr>
      </w:pPr>
      <w:r w:rsidRPr="00A41F89">
        <w:rPr>
          <w:rFonts w:ascii="Arial" w:hAnsi="Arial" w:cs="Arial"/>
          <w:sz w:val="20"/>
          <w:szCs w:val="20"/>
        </w:rPr>
        <w:lastRenderedPageBreak/>
        <w:t xml:space="preserve">While </w:t>
      </w:r>
      <w:r w:rsidR="0068457D" w:rsidRPr="00A41F89">
        <w:rPr>
          <w:rFonts w:ascii="Arial" w:hAnsi="Arial" w:cs="Arial"/>
          <w:sz w:val="20"/>
          <w:szCs w:val="20"/>
        </w:rPr>
        <w:t>m</w:t>
      </w:r>
      <w:r w:rsidR="00CC6815" w:rsidRPr="00A41F89">
        <w:rPr>
          <w:rFonts w:ascii="Arial" w:hAnsi="Arial" w:cs="Arial"/>
          <w:sz w:val="20"/>
          <w:szCs w:val="20"/>
        </w:rPr>
        <w:t>ost memos are generated for internal</w:t>
      </w:r>
      <w:r w:rsidRPr="00A41F89">
        <w:rPr>
          <w:rFonts w:ascii="Arial" w:hAnsi="Arial" w:cs="Arial"/>
          <w:sz w:val="20"/>
          <w:szCs w:val="20"/>
        </w:rPr>
        <w:t xml:space="preserve"> use,</w:t>
      </w:r>
      <w:r w:rsidR="00CC6815" w:rsidRPr="00A41F89">
        <w:rPr>
          <w:rFonts w:ascii="Arial" w:hAnsi="Arial" w:cs="Arial"/>
          <w:sz w:val="20"/>
          <w:szCs w:val="20"/>
        </w:rPr>
        <w:t xml:space="preserve"> </w:t>
      </w:r>
      <w:r w:rsidR="00BC65FA" w:rsidRPr="00A41F89">
        <w:rPr>
          <w:rFonts w:ascii="Arial" w:hAnsi="Arial" w:cs="Arial"/>
          <w:sz w:val="20"/>
          <w:szCs w:val="20"/>
        </w:rPr>
        <w:t xml:space="preserve">the meaning of internal </w:t>
      </w:r>
      <w:r w:rsidR="00894323" w:rsidRPr="00A41F89">
        <w:rPr>
          <w:rFonts w:ascii="Arial" w:hAnsi="Arial" w:cs="Arial"/>
          <w:sz w:val="20"/>
          <w:szCs w:val="20"/>
        </w:rPr>
        <w:t>here is broad</w:t>
      </w:r>
      <w:r w:rsidR="00917BBE" w:rsidRPr="00A41F89">
        <w:rPr>
          <w:rFonts w:ascii="Arial" w:hAnsi="Arial" w:cs="Arial"/>
          <w:sz w:val="20"/>
          <w:szCs w:val="20"/>
        </w:rPr>
        <w:t xml:space="preserve">, ranging </w:t>
      </w:r>
      <w:r w:rsidR="002D4BD3" w:rsidRPr="00A41F89">
        <w:rPr>
          <w:rFonts w:ascii="Arial" w:hAnsi="Arial" w:cs="Arial"/>
          <w:sz w:val="20"/>
          <w:szCs w:val="20"/>
        </w:rPr>
        <w:t xml:space="preserve">from </w:t>
      </w:r>
      <w:r w:rsidR="00BC5399" w:rsidRPr="00A41F89">
        <w:rPr>
          <w:rFonts w:ascii="Arial" w:hAnsi="Arial" w:cs="Arial"/>
          <w:sz w:val="20"/>
          <w:szCs w:val="20"/>
        </w:rPr>
        <w:t xml:space="preserve">the interoffice messages of </w:t>
      </w:r>
      <w:r w:rsidR="002D4BD3" w:rsidRPr="00A41F89">
        <w:rPr>
          <w:rFonts w:ascii="Arial" w:hAnsi="Arial" w:cs="Arial"/>
          <w:sz w:val="20"/>
          <w:szCs w:val="20"/>
        </w:rPr>
        <w:t xml:space="preserve">a company housed in one or more office buildings to a multinational corporation </w:t>
      </w:r>
      <w:r w:rsidR="00BC5399" w:rsidRPr="00A41F89">
        <w:rPr>
          <w:rFonts w:ascii="Arial" w:hAnsi="Arial" w:cs="Arial"/>
          <w:sz w:val="20"/>
          <w:szCs w:val="20"/>
        </w:rPr>
        <w:t xml:space="preserve">that uses these documents to communicate </w:t>
      </w:r>
      <w:r w:rsidR="0066598C" w:rsidRPr="00A41F89">
        <w:rPr>
          <w:rFonts w:ascii="Arial" w:hAnsi="Arial" w:cs="Arial"/>
          <w:sz w:val="20"/>
          <w:szCs w:val="20"/>
        </w:rPr>
        <w:t>with its</w:t>
      </w:r>
      <w:r w:rsidR="00AF30D4" w:rsidRPr="00A41F89">
        <w:rPr>
          <w:rFonts w:ascii="Arial" w:hAnsi="Arial" w:cs="Arial"/>
          <w:sz w:val="20"/>
          <w:szCs w:val="20"/>
        </w:rPr>
        <w:t xml:space="preserve"> office locations </w:t>
      </w:r>
      <w:r w:rsidR="002D4BD3" w:rsidRPr="00A41F89">
        <w:rPr>
          <w:rFonts w:ascii="Arial" w:hAnsi="Arial" w:cs="Arial"/>
          <w:sz w:val="20"/>
          <w:szCs w:val="20"/>
        </w:rPr>
        <w:t xml:space="preserve">around the world. </w:t>
      </w:r>
      <w:r w:rsidR="00477C03" w:rsidRPr="00A41F89">
        <w:rPr>
          <w:rFonts w:ascii="Arial" w:hAnsi="Arial" w:cs="Arial"/>
          <w:sz w:val="20"/>
          <w:szCs w:val="20"/>
        </w:rPr>
        <w:t>In addition to being the most commonly used form of</w:t>
      </w:r>
      <w:r w:rsidR="00910D70" w:rsidRPr="00A41F89">
        <w:rPr>
          <w:rFonts w:ascii="Arial" w:hAnsi="Arial" w:cs="Arial"/>
          <w:sz w:val="20"/>
          <w:szCs w:val="20"/>
        </w:rPr>
        <w:t xml:space="preserve"> internal comm</w:t>
      </w:r>
      <w:r w:rsidR="00400CC4" w:rsidRPr="00A41F89">
        <w:rPr>
          <w:rFonts w:ascii="Arial" w:hAnsi="Arial" w:cs="Arial"/>
          <w:sz w:val="20"/>
          <w:szCs w:val="20"/>
        </w:rPr>
        <w:t>unication in most organizations,</w:t>
      </w:r>
      <w:r w:rsidR="00910D70" w:rsidRPr="00A41F89">
        <w:rPr>
          <w:rFonts w:ascii="Arial" w:hAnsi="Arial" w:cs="Arial"/>
          <w:sz w:val="20"/>
          <w:szCs w:val="20"/>
        </w:rPr>
        <w:t xml:space="preserve"> </w:t>
      </w:r>
      <w:r w:rsidR="00477C03" w:rsidRPr="00A41F89">
        <w:rPr>
          <w:rFonts w:ascii="Arial" w:hAnsi="Arial" w:cs="Arial"/>
          <w:sz w:val="20"/>
          <w:szCs w:val="20"/>
        </w:rPr>
        <w:t>memos are also an acceptable form of external communication between organizations and trusted external contacts, such as consultants, lawyers, accountants, or advertising executives.</w:t>
      </w:r>
      <w:r w:rsidR="00646405" w:rsidRPr="00A41F89">
        <w:rPr>
          <w:rFonts w:ascii="Arial" w:hAnsi="Arial" w:cs="Arial"/>
          <w:sz w:val="20"/>
          <w:szCs w:val="20"/>
        </w:rPr>
        <w:t xml:space="preserve"> </w:t>
      </w:r>
      <w:r w:rsidR="00316BE5" w:rsidRPr="00A41F89">
        <w:rPr>
          <w:rFonts w:ascii="Arial" w:hAnsi="Arial" w:cs="Arial"/>
          <w:sz w:val="20"/>
          <w:szCs w:val="20"/>
        </w:rPr>
        <w:t>For example, p</w:t>
      </w:r>
      <w:r w:rsidR="00910D70" w:rsidRPr="00A41F89">
        <w:rPr>
          <w:rFonts w:ascii="Arial" w:hAnsi="Arial" w:cs="Arial"/>
          <w:sz w:val="20"/>
          <w:szCs w:val="20"/>
        </w:rPr>
        <w:t xml:space="preserve">ublic relations and </w:t>
      </w:r>
      <w:r w:rsidR="009525A1" w:rsidRPr="00A41F89">
        <w:rPr>
          <w:rFonts w:ascii="Arial" w:hAnsi="Arial" w:cs="Arial"/>
          <w:sz w:val="20"/>
          <w:szCs w:val="20"/>
        </w:rPr>
        <w:t>advertising</w:t>
      </w:r>
      <w:r w:rsidR="00910D70" w:rsidRPr="00A41F89">
        <w:rPr>
          <w:rFonts w:ascii="Arial" w:hAnsi="Arial" w:cs="Arial"/>
          <w:sz w:val="20"/>
          <w:szCs w:val="20"/>
        </w:rPr>
        <w:t xml:space="preserve"> agencies often use </w:t>
      </w:r>
      <w:r w:rsidR="0078147B" w:rsidRPr="00A41F89">
        <w:rPr>
          <w:rFonts w:ascii="Arial" w:hAnsi="Arial" w:cs="Arial"/>
          <w:sz w:val="20"/>
          <w:szCs w:val="20"/>
        </w:rPr>
        <w:t xml:space="preserve">a </w:t>
      </w:r>
      <w:r w:rsidR="00316BE5" w:rsidRPr="00A41F89">
        <w:rPr>
          <w:rFonts w:ascii="Arial" w:hAnsi="Arial" w:cs="Arial"/>
          <w:sz w:val="20"/>
          <w:szCs w:val="20"/>
        </w:rPr>
        <w:t xml:space="preserve">Client Memo </w:t>
      </w:r>
      <w:r w:rsidR="00EF6A20" w:rsidRPr="00A41F89">
        <w:rPr>
          <w:rFonts w:ascii="Arial" w:hAnsi="Arial" w:cs="Arial"/>
          <w:sz w:val="20"/>
          <w:szCs w:val="20"/>
        </w:rPr>
        <w:t>when they</w:t>
      </w:r>
      <w:r w:rsidR="00910D70" w:rsidRPr="00A41F89">
        <w:rPr>
          <w:rFonts w:ascii="Arial" w:hAnsi="Arial" w:cs="Arial"/>
          <w:sz w:val="20"/>
          <w:szCs w:val="20"/>
        </w:rPr>
        <w:t xml:space="preserve"> communicate with client organizations</w:t>
      </w:r>
      <w:r w:rsidR="00316BE5" w:rsidRPr="00A41F89">
        <w:rPr>
          <w:rFonts w:ascii="Arial" w:hAnsi="Arial" w:cs="Arial"/>
          <w:sz w:val="20"/>
          <w:szCs w:val="20"/>
        </w:rPr>
        <w:t xml:space="preserve"> </w:t>
      </w:r>
      <w:r w:rsidR="00EF6A20" w:rsidRPr="00A41F89">
        <w:rPr>
          <w:rFonts w:ascii="Arial" w:hAnsi="Arial" w:cs="Arial"/>
          <w:sz w:val="20"/>
          <w:szCs w:val="20"/>
        </w:rPr>
        <w:t>so they can</w:t>
      </w:r>
      <w:r w:rsidR="00CD2DCD" w:rsidRPr="00A41F89">
        <w:rPr>
          <w:rFonts w:ascii="Arial" w:hAnsi="Arial" w:cs="Arial"/>
          <w:sz w:val="20"/>
          <w:szCs w:val="20"/>
        </w:rPr>
        <w:t xml:space="preserve"> </w:t>
      </w:r>
      <w:r w:rsidR="00EF6A20" w:rsidRPr="00A41F89">
        <w:rPr>
          <w:rFonts w:ascii="Arial" w:hAnsi="Arial" w:cs="Arial"/>
          <w:sz w:val="20"/>
          <w:szCs w:val="20"/>
        </w:rPr>
        <w:t>record</w:t>
      </w:r>
      <w:r w:rsidR="00910D70" w:rsidRPr="00A41F89">
        <w:rPr>
          <w:rFonts w:ascii="Arial" w:hAnsi="Arial" w:cs="Arial"/>
          <w:sz w:val="20"/>
          <w:szCs w:val="20"/>
        </w:rPr>
        <w:t xml:space="preserve"> decisions</w:t>
      </w:r>
      <w:r w:rsidR="00316BE5" w:rsidRPr="00A41F89">
        <w:rPr>
          <w:rFonts w:ascii="Arial" w:hAnsi="Arial" w:cs="Arial"/>
          <w:sz w:val="20"/>
          <w:szCs w:val="20"/>
        </w:rPr>
        <w:t xml:space="preserve"> </w:t>
      </w:r>
      <w:r w:rsidR="00910D70" w:rsidRPr="00A41F89">
        <w:rPr>
          <w:rFonts w:ascii="Arial" w:hAnsi="Arial" w:cs="Arial"/>
          <w:sz w:val="20"/>
          <w:szCs w:val="20"/>
        </w:rPr>
        <w:t>and</w:t>
      </w:r>
      <w:r w:rsidR="008F62D4" w:rsidRPr="00A41F89">
        <w:rPr>
          <w:rFonts w:ascii="Arial" w:hAnsi="Arial" w:cs="Arial"/>
          <w:sz w:val="20"/>
          <w:szCs w:val="20"/>
        </w:rPr>
        <w:t xml:space="preserve"> </w:t>
      </w:r>
      <w:r w:rsidR="00867A18" w:rsidRPr="00A41F89">
        <w:rPr>
          <w:rFonts w:ascii="Arial" w:hAnsi="Arial" w:cs="Arial"/>
          <w:sz w:val="20"/>
          <w:szCs w:val="20"/>
        </w:rPr>
        <w:t xml:space="preserve">supply </w:t>
      </w:r>
      <w:r w:rsidR="00910D70" w:rsidRPr="00A41F89">
        <w:rPr>
          <w:rFonts w:ascii="Arial" w:hAnsi="Arial" w:cs="Arial"/>
          <w:sz w:val="20"/>
          <w:szCs w:val="20"/>
        </w:rPr>
        <w:t>information for accounting purposes (</w:t>
      </w:r>
      <w:r w:rsidR="00134C26" w:rsidRPr="00A41F89">
        <w:rPr>
          <w:rFonts w:ascii="Arial" w:hAnsi="Arial" w:cs="Arial"/>
          <w:sz w:val="20"/>
          <w:szCs w:val="20"/>
        </w:rPr>
        <w:t>Lamb</w:t>
      </w:r>
      <w:r w:rsidR="00AD2C22" w:rsidRPr="00A41F89">
        <w:rPr>
          <w:rFonts w:ascii="Arial" w:hAnsi="Arial" w:cs="Arial"/>
          <w:sz w:val="20"/>
          <w:szCs w:val="20"/>
        </w:rPr>
        <w:t>,</w:t>
      </w:r>
      <w:r w:rsidR="00316BE5" w:rsidRPr="00A41F89">
        <w:rPr>
          <w:rFonts w:ascii="Arial" w:hAnsi="Arial" w:cs="Arial"/>
          <w:sz w:val="20"/>
          <w:szCs w:val="20"/>
        </w:rPr>
        <w:t xml:space="preserve"> 2011). Other </w:t>
      </w:r>
      <w:r w:rsidR="002D4BD3" w:rsidRPr="00A41F89">
        <w:rPr>
          <w:rFonts w:ascii="Arial" w:hAnsi="Arial" w:cs="Arial"/>
          <w:sz w:val="20"/>
          <w:szCs w:val="20"/>
        </w:rPr>
        <w:t>firms use external memos</w:t>
      </w:r>
      <w:r w:rsidR="009D6462" w:rsidRPr="00A41F89">
        <w:rPr>
          <w:rFonts w:ascii="Arial" w:hAnsi="Arial" w:cs="Arial"/>
          <w:sz w:val="20"/>
          <w:szCs w:val="20"/>
        </w:rPr>
        <w:t xml:space="preserve"> </w:t>
      </w:r>
      <w:r w:rsidR="002D4BD3" w:rsidRPr="00A41F89">
        <w:rPr>
          <w:rFonts w:ascii="Arial" w:hAnsi="Arial" w:cs="Arial"/>
          <w:sz w:val="20"/>
          <w:szCs w:val="20"/>
        </w:rPr>
        <w:t>for routine business-to-business or bus</w:t>
      </w:r>
      <w:r w:rsidR="001B59DC" w:rsidRPr="00A41F89">
        <w:rPr>
          <w:rFonts w:ascii="Arial" w:hAnsi="Arial" w:cs="Arial"/>
          <w:sz w:val="20"/>
          <w:szCs w:val="20"/>
        </w:rPr>
        <w:t>iness-to-client correspondence.</w:t>
      </w:r>
      <w:r w:rsidR="003979D1" w:rsidRPr="00A41F89">
        <w:rPr>
          <w:rFonts w:ascii="Arial" w:hAnsi="Arial" w:cs="Arial"/>
          <w:sz w:val="20"/>
          <w:szCs w:val="20"/>
        </w:rPr>
        <w:t xml:space="preserve"> </w:t>
      </w:r>
    </w:p>
    <w:p w:rsidR="003421AB" w:rsidRPr="00A41F89" w:rsidRDefault="003421AB" w:rsidP="00782629">
      <w:pPr>
        <w:spacing w:line="240" w:lineRule="auto"/>
        <w:ind w:firstLine="720"/>
        <w:jc w:val="both"/>
        <w:rPr>
          <w:rFonts w:ascii="Arial" w:hAnsi="Arial" w:cs="Arial"/>
          <w:sz w:val="20"/>
          <w:szCs w:val="20"/>
        </w:rPr>
      </w:pPr>
    </w:p>
    <w:p w:rsidR="00405F02" w:rsidRPr="00A41F89" w:rsidRDefault="00E06A07" w:rsidP="00782629">
      <w:pPr>
        <w:autoSpaceDE w:val="0"/>
        <w:autoSpaceDN w:val="0"/>
        <w:adjustRightInd w:val="0"/>
        <w:spacing w:line="240" w:lineRule="auto"/>
        <w:ind w:firstLine="0"/>
        <w:jc w:val="both"/>
        <w:rPr>
          <w:rFonts w:ascii="Arial" w:hAnsi="Arial" w:cs="Arial"/>
          <w:b/>
          <w:sz w:val="20"/>
          <w:szCs w:val="20"/>
        </w:rPr>
      </w:pPr>
      <w:r w:rsidRPr="00A41F89">
        <w:rPr>
          <w:rFonts w:ascii="Arial" w:hAnsi="Arial" w:cs="Arial"/>
          <w:b/>
          <w:sz w:val="20"/>
          <w:szCs w:val="20"/>
        </w:rPr>
        <w:t>Paper-</w:t>
      </w:r>
      <w:r w:rsidR="00405F02" w:rsidRPr="00A41F89">
        <w:rPr>
          <w:rFonts w:ascii="Arial" w:hAnsi="Arial" w:cs="Arial"/>
          <w:b/>
          <w:sz w:val="20"/>
          <w:szCs w:val="20"/>
        </w:rPr>
        <w:t>Based vs. E</w:t>
      </w:r>
      <w:r w:rsidRPr="00A41F89">
        <w:rPr>
          <w:rFonts w:ascii="Arial" w:hAnsi="Arial" w:cs="Arial"/>
          <w:b/>
          <w:sz w:val="20"/>
          <w:szCs w:val="20"/>
        </w:rPr>
        <w:t>lectronic</w:t>
      </w:r>
      <w:r w:rsidR="00FE6251" w:rsidRPr="00A41F89">
        <w:rPr>
          <w:rFonts w:ascii="Arial" w:hAnsi="Arial" w:cs="Arial"/>
          <w:b/>
          <w:sz w:val="20"/>
          <w:szCs w:val="20"/>
        </w:rPr>
        <w:t xml:space="preserve"> </w:t>
      </w:r>
      <w:r w:rsidR="00405F02" w:rsidRPr="00A41F89">
        <w:rPr>
          <w:rFonts w:ascii="Arial" w:hAnsi="Arial" w:cs="Arial"/>
          <w:b/>
          <w:sz w:val="20"/>
          <w:szCs w:val="20"/>
        </w:rPr>
        <w:t>F</w:t>
      </w:r>
      <w:r w:rsidR="00234B5E" w:rsidRPr="00A41F89">
        <w:rPr>
          <w:rFonts w:ascii="Arial" w:hAnsi="Arial" w:cs="Arial"/>
          <w:b/>
          <w:sz w:val="20"/>
          <w:szCs w:val="20"/>
        </w:rPr>
        <w:t>ormats</w:t>
      </w:r>
      <w:r w:rsidRPr="00A41F89">
        <w:rPr>
          <w:rFonts w:ascii="Arial" w:hAnsi="Arial" w:cs="Arial"/>
          <w:b/>
          <w:sz w:val="20"/>
          <w:szCs w:val="20"/>
        </w:rPr>
        <w:t xml:space="preserve"> </w:t>
      </w:r>
    </w:p>
    <w:p w:rsidR="00660180" w:rsidRPr="00A41F89" w:rsidRDefault="00733BDE" w:rsidP="00782629">
      <w:pPr>
        <w:spacing w:line="240" w:lineRule="auto"/>
        <w:ind w:firstLine="720"/>
        <w:jc w:val="both"/>
        <w:rPr>
          <w:rFonts w:ascii="Arial" w:hAnsi="Arial" w:cs="Arial"/>
          <w:sz w:val="20"/>
          <w:szCs w:val="20"/>
        </w:rPr>
      </w:pPr>
      <w:r w:rsidRPr="00A41F89">
        <w:rPr>
          <w:rFonts w:ascii="Arial" w:hAnsi="Arial" w:cs="Arial"/>
          <w:sz w:val="20"/>
          <w:szCs w:val="20"/>
        </w:rPr>
        <w:t xml:space="preserve">The transmission method for memos varies—it may be done via e-mail, an intranet, or an in-house distribution system. </w:t>
      </w:r>
      <w:r w:rsidR="00FE6251" w:rsidRPr="00A41F89">
        <w:rPr>
          <w:rFonts w:ascii="Arial" w:hAnsi="Arial" w:cs="Arial"/>
          <w:sz w:val="20"/>
          <w:szCs w:val="20"/>
        </w:rPr>
        <w:t>Due to technological advances</w:t>
      </w:r>
      <w:r w:rsidR="00BC1196" w:rsidRPr="00A41F89">
        <w:rPr>
          <w:rFonts w:ascii="Arial" w:hAnsi="Arial" w:cs="Arial"/>
          <w:sz w:val="20"/>
          <w:szCs w:val="20"/>
        </w:rPr>
        <w:t xml:space="preserve"> and the rise in the number of off-site employees, memos sent electronically</w:t>
      </w:r>
      <w:r w:rsidR="005C4E87" w:rsidRPr="00A41F89">
        <w:rPr>
          <w:rFonts w:ascii="Arial" w:hAnsi="Arial" w:cs="Arial"/>
          <w:sz w:val="20"/>
          <w:szCs w:val="20"/>
        </w:rPr>
        <w:t xml:space="preserve"> are</w:t>
      </w:r>
      <w:r w:rsidR="00CD2DCD" w:rsidRPr="00A41F89">
        <w:rPr>
          <w:rFonts w:ascii="Arial" w:hAnsi="Arial" w:cs="Arial"/>
          <w:sz w:val="20"/>
          <w:szCs w:val="20"/>
        </w:rPr>
        <w:t xml:space="preserve"> now the norm</w:t>
      </w:r>
      <w:r w:rsidR="00E345CE" w:rsidRPr="00A41F89">
        <w:rPr>
          <w:rFonts w:ascii="Arial" w:hAnsi="Arial" w:cs="Arial"/>
          <w:sz w:val="20"/>
          <w:szCs w:val="20"/>
        </w:rPr>
        <w:t xml:space="preserve"> </w:t>
      </w:r>
      <w:r w:rsidRPr="00A41F89">
        <w:rPr>
          <w:rFonts w:ascii="Arial" w:hAnsi="Arial" w:cs="Arial"/>
          <w:sz w:val="20"/>
          <w:szCs w:val="20"/>
        </w:rPr>
        <w:t>for everyday informal messages</w:t>
      </w:r>
      <w:r w:rsidR="004156D1" w:rsidRPr="00A41F89">
        <w:rPr>
          <w:rFonts w:ascii="Arial" w:hAnsi="Arial" w:cs="Arial"/>
          <w:sz w:val="20"/>
          <w:szCs w:val="20"/>
        </w:rPr>
        <w:t xml:space="preserve"> </w:t>
      </w:r>
      <w:r w:rsidR="00BC1196" w:rsidRPr="00A41F89">
        <w:rPr>
          <w:rFonts w:ascii="Arial" w:hAnsi="Arial" w:cs="Arial"/>
          <w:sz w:val="20"/>
          <w:szCs w:val="20"/>
        </w:rPr>
        <w:t>(</w:t>
      </w:r>
      <w:proofErr w:type="spellStart"/>
      <w:r w:rsidR="00134C26" w:rsidRPr="00A41F89">
        <w:rPr>
          <w:rFonts w:ascii="Arial" w:hAnsi="Arial" w:cs="Arial"/>
          <w:sz w:val="20"/>
          <w:szCs w:val="20"/>
        </w:rPr>
        <w:t>Cavanor</w:t>
      </w:r>
      <w:proofErr w:type="spellEnd"/>
      <w:r w:rsidR="00AD2C22" w:rsidRPr="00A41F89">
        <w:rPr>
          <w:rFonts w:ascii="Arial" w:hAnsi="Arial" w:cs="Arial"/>
          <w:sz w:val="20"/>
          <w:szCs w:val="20"/>
        </w:rPr>
        <w:t>,</w:t>
      </w:r>
      <w:r w:rsidR="00BC1196" w:rsidRPr="00A41F89">
        <w:rPr>
          <w:rFonts w:ascii="Arial" w:hAnsi="Arial" w:cs="Arial"/>
          <w:sz w:val="20"/>
          <w:szCs w:val="20"/>
        </w:rPr>
        <w:t xml:space="preserve"> 2016</w:t>
      </w:r>
      <w:r w:rsidR="005C4E87" w:rsidRPr="00A41F89">
        <w:rPr>
          <w:rFonts w:ascii="Arial" w:hAnsi="Arial" w:cs="Arial"/>
          <w:sz w:val="20"/>
          <w:szCs w:val="20"/>
        </w:rPr>
        <w:t>)</w:t>
      </w:r>
      <w:r w:rsidR="00BC1196" w:rsidRPr="00A41F89">
        <w:rPr>
          <w:rFonts w:ascii="Arial" w:hAnsi="Arial" w:cs="Arial"/>
          <w:sz w:val="20"/>
          <w:szCs w:val="20"/>
        </w:rPr>
        <w:t>.</w:t>
      </w:r>
      <w:r w:rsidR="006B598F" w:rsidRPr="00A41F89">
        <w:rPr>
          <w:rFonts w:ascii="Arial" w:hAnsi="Arial" w:cs="Arial"/>
          <w:sz w:val="20"/>
          <w:szCs w:val="20"/>
        </w:rPr>
        <w:t xml:space="preserve"> </w:t>
      </w:r>
      <w:r w:rsidR="006F1E87" w:rsidRPr="00A41F89">
        <w:rPr>
          <w:rFonts w:ascii="Arial" w:hAnsi="Arial" w:cs="Arial"/>
          <w:sz w:val="20"/>
          <w:szCs w:val="20"/>
        </w:rPr>
        <w:t>I</w:t>
      </w:r>
      <w:r w:rsidR="00660180" w:rsidRPr="00A41F89">
        <w:rPr>
          <w:rFonts w:ascii="Arial" w:hAnsi="Arial" w:cs="Arial"/>
          <w:sz w:val="20"/>
          <w:szCs w:val="20"/>
        </w:rPr>
        <w:t>n a comparative analysis of academic vs. commercial email messages, Gains (1999) found that although it is common to find features of conversational discourse in academic email messages, commercial email memos appear to follow the formal register and stylistic conventions for standard written business English memos. As Gains argues, it is perhaps because of the legal nature of business transactions, the function of memos as permanent records of a company, and the fact that initiated business memos are rarely responded to in writing that commercial electronic memos retain the graphical layout of paper-based memos. That is, they have the formal register and format characteristics (e.g., subject headings, openings, closings, and topic reference) of paper-based memos and do not exhibit any of the discourse features characteristic of other types of email correspondence, including business email letters.</w:t>
      </w:r>
    </w:p>
    <w:p w:rsidR="00BC1196" w:rsidRPr="00A41F89" w:rsidRDefault="00BC1196" w:rsidP="00782629">
      <w:pPr>
        <w:spacing w:line="240" w:lineRule="auto"/>
        <w:ind w:firstLine="720"/>
        <w:jc w:val="both"/>
        <w:rPr>
          <w:rFonts w:ascii="Arial" w:hAnsi="Arial" w:cs="Arial"/>
          <w:sz w:val="20"/>
          <w:szCs w:val="20"/>
        </w:rPr>
      </w:pPr>
      <w:r w:rsidRPr="00A41F89">
        <w:rPr>
          <w:rFonts w:ascii="Arial" w:hAnsi="Arial" w:cs="Arial"/>
          <w:sz w:val="20"/>
          <w:szCs w:val="20"/>
        </w:rPr>
        <w:t xml:space="preserve">Despite the </w:t>
      </w:r>
      <w:r w:rsidR="006B0769" w:rsidRPr="00A41F89">
        <w:rPr>
          <w:rFonts w:ascii="Arial" w:hAnsi="Arial" w:cs="Arial"/>
          <w:sz w:val="20"/>
          <w:szCs w:val="20"/>
        </w:rPr>
        <w:t>prevalence</w:t>
      </w:r>
      <w:r w:rsidRPr="00A41F89">
        <w:rPr>
          <w:rFonts w:ascii="Arial" w:hAnsi="Arial" w:cs="Arial"/>
          <w:sz w:val="20"/>
          <w:szCs w:val="20"/>
        </w:rPr>
        <w:t xml:space="preserve"> of electronic forms of communication, </w:t>
      </w:r>
      <w:r w:rsidR="006B0769" w:rsidRPr="00A41F89">
        <w:rPr>
          <w:rFonts w:ascii="Arial" w:hAnsi="Arial" w:cs="Arial"/>
          <w:sz w:val="20"/>
          <w:szCs w:val="20"/>
        </w:rPr>
        <w:t xml:space="preserve">most companies still rely on </w:t>
      </w:r>
      <w:r w:rsidRPr="00A41F89">
        <w:rPr>
          <w:rFonts w:ascii="Arial" w:hAnsi="Arial" w:cs="Arial"/>
          <w:sz w:val="20"/>
          <w:szCs w:val="20"/>
        </w:rPr>
        <w:t>paper-based memos</w:t>
      </w:r>
      <w:r w:rsidR="006B0769" w:rsidRPr="00A41F89">
        <w:rPr>
          <w:rFonts w:ascii="Arial" w:hAnsi="Arial" w:cs="Arial"/>
          <w:sz w:val="20"/>
          <w:szCs w:val="20"/>
        </w:rPr>
        <w:t xml:space="preserve"> for certain purposes. </w:t>
      </w:r>
      <w:r w:rsidR="001B1CE4" w:rsidRPr="00A41F89">
        <w:rPr>
          <w:rFonts w:ascii="Arial" w:hAnsi="Arial" w:cs="Arial"/>
          <w:sz w:val="20"/>
          <w:szCs w:val="20"/>
        </w:rPr>
        <w:t xml:space="preserve">The ease of transmission considered an advantage of e-mail based documents raises concerns in businesses that recipients may forward sensitive or confidential electronically-transmitted documents to unauthorized parties. </w:t>
      </w:r>
      <w:r w:rsidR="00AC1DB8" w:rsidRPr="00A41F89">
        <w:rPr>
          <w:rFonts w:ascii="Arial" w:hAnsi="Arial" w:cs="Arial"/>
          <w:sz w:val="20"/>
          <w:szCs w:val="20"/>
        </w:rPr>
        <w:t>Thus, when creating a paper trail proves desirable, whether for legal reasons or to meet recordkeeping requirements, companies often elect to send out or post paper-based memos</w:t>
      </w:r>
      <w:r w:rsidR="006B0769" w:rsidRPr="00A41F89">
        <w:rPr>
          <w:rFonts w:ascii="Arial" w:hAnsi="Arial" w:cs="Arial"/>
          <w:sz w:val="20"/>
          <w:szCs w:val="20"/>
        </w:rPr>
        <w:t xml:space="preserve">. </w:t>
      </w:r>
      <w:r w:rsidR="001B1CE4" w:rsidRPr="00A41F89">
        <w:rPr>
          <w:rFonts w:ascii="Arial" w:hAnsi="Arial" w:cs="Arial"/>
          <w:sz w:val="20"/>
          <w:szCs w:val="20"/>
        </w:rPr>
        <w:t>Also, b</w:t>
      </w:r>
      <w:r w:rsidR="006B0769" w:rsidRPr="00A41F89">
        <w:rPr>
          <w:rFonts w:ascii="Arial" w:hAnsi="Arial" w:cs="Arial"/>
          <w:sz w:val="20"/>
          <w:szCs w:val="20"/>
        </w:rPr>
        <w:t>ecause clients and empl</w:t>
      </w:r>
      <w:r w:rsidR="00AE1235" w:rsidRPr="00A41F89">
        <w:rPr>
          <w:rFonts w:ascii="Arial" w:hAnsi="Arial" w:cs="Arial"/>
          <w:sz w:val="20"/>
          <w:szCs w:val="20"/>
        </w:rPr>
        <w:t>oyees receive hard copy memos so infrequently</w:t>
      </w:r>
      <w:r w:rsidR="006B0769" w:rsidRPr="00A41F89">
        <w:rPr>
          <w:rFonts w:ascii="Arial" w:hAnsi="Arial" w:cs="Arial"/>
          <w:sz w:val="20"/>
          <w:szCs w:val="20"/>
        </w:rPr>
        <w:t xml:space="preserve">, they tend to view them as more formal and potentially more important than electronic transmissions. </w:t>
      </w:r>
      <w:r w:rsidR="001B1CE4" w:rsidRPr="00A41F89">
        <w:rPr>
          <w:rFonts w:ascii="Arial" w:hAnsi="Arial" w:cs="Arial"/>
          <w:sz w:val="20"/>
          <w:szCs w:val="20"/>
        </w:rPr>
        <w:t>F</w:t>
      </w:r>
      <w:r w:rsidR="00DE04A0" w:rsidRPr="00A41F89">
        <w:rPr>
          <w:rFonts w:ascii="Arial" w:hAnsi="Arial" w:cs="Arial"/>
          <w:sz w:val="20"/>
          <w:szCs w:val="20"/>
        </w:rPr>
        <w:t>inally</w:t>
      </w:r>
      <w:r w:rsidR="001B1CE4" w:rsidRPr="00A41F89">
        <w:rPr>
          <w:rFonts w:ascii="Arial" w:hAnsi="Arial" w:cs="Arial"/>
          <w:sz w:val="20"/>
          <w:szCs w:val="20"/>
        </w:rPr>
        <w:t xml:space="preserve">, </w:t>
      </w:r>
      <w:r w:rsidR="00845526" w:rsidRPr="00A41F89">
        <w:rPr>
          <w:rFonts w:ascii="Arial" w:hAnsi="Arial" w:cs="Arial"/>
          <w:sz w:val="20"/>
          <w:szCs w:val="20"/>
        </w:rPr>
        <w:t>some c</w:t>
      </w:r>
      <w:r w:rsidR="00400CC4" w:rsidRPr="00A41F89">
        <w:rPr>
          <w:rFonts w:ascii="Arial" w:hAnsi="Arial" w:cs="Arial"/>
          <w:sz w:val="20"/>
          <w:szCs w:val="20"/>
        </w:rPr>
        <w:t xml:space="preserve">ommunicators </w:t>
      </w:r>
      <w:r w:rsidR="00845526" w:rsidRPr="00A41F89">
        <w:rPr>
          <w:rFonts w:ascii="Arial" w:hAnsi="Arial" w:cs="Arial"/>
          <w:sz w:val="20"/>
          <w:szCs w:val="20"/>
        </w:rPr>
        <w:t xml:space="preserve">use paper-based memos because they fear </w:t>
      </w:r>
      <w:r w:rsidR="00AE1235" w:rsidRPr="00A41F89">
        <w:rPr>
          <w:rFonts w:ascii="Arial" w:hAnsi="Arial" w:cs="Arial"/>
          <w:sz w:val="20"/>
          <w:szCs w:val="20"/>
        </w:rPr>
        <w:t xml:space="preserve">recipients may not </w:t>
      </w:r>
      <w:r w:rsidR="00400CC4" w:rsidRPr="00A41F89">
        <w:rPr>
          <w:rFonts w:ascii="Arial" w:hAnsi="Arial" w:cs="Arial"/>
          <w:sz w:val="20"/>
          <w:szCs w:val="20"/>
        </w:rPr>
        <w:t xml:space="preserve">bother to </w:t>
      </w:r>
      <w:r w:rsidR="00AE1235" w:rsidRPr="00A41F89">
        <w:rPr>
          <w:rFonts w:ascii="Arial" w:hAnsi="Arial" w:cs="Arial"/>
          <w:sz w:val="20"/>
          <w:szCs w:val="20"/>
        </w:rPr>
        <w:t>open or read a</w:t>
      </w:r>
      <w:r w:rsidR="00400CC4" w:rsidRPr="00A41F89">
        <w:rPr>
          <w:rFonts w:ascii="Arial" w:hAnsi="Arial" w:cs="Arial"/>
          <w:sz w:val="20"/>
          <w:szCs w:val="20"/>
        </w:rPr>
        <w:t xml:space="preserve">ll their e-mail </w:t>
      </w:r>
      <w:r w:rsidR="00AE1235" w:rsidRPr="00A41F89">
        <w:rPr>
          <w:rFonts w:ascii="Arial" w:hAnsi="Arial" w:cs="Arial"/>
          <w:sz w:val="20"/>
          <w:szCs w:val="20"/>
        </w:rPr>
        <w:t>document</w:t>
      </w:r>
      <w:r w:rsidR="00400CC4" w:rsidRPr="00A41F89">
        <w:rPr>
          <w:rFonts w:ascii="Arial" w:hAnsi="Arial" w:cs="Arial"/>
          <w:sz w:val="20"/>
          <w:szCs w:val="20"/>
        </w:rPr>
        <w:t>s. This</w:t>
      </w:r>
      <w:r w:rsidR="00845526" w:rsidRPr="00A41F89">
        <w:rPr>
          <w:rFonts w:ascii="Arial" w:hAnsi="Arial" w:cs="Arial"/>
          <w:sz w:val="20"/>
          <w:szCs w:val="20"/>
        </w:rPr>
        <w:t xml:space="preserve"> same concern also motivate</w:t>
      </w:r>
      <w:r w:rsidR="00400CC4" w:rsidRPr="00A41F89">
        <w:rPr>
          <w:rFonts w:ascii="Arial" w:hAnsi="Arial" w:cs="Arial"/>
          <w:sz w:val="20"/>
          <w:szCs w:val="20"/>
        </w:rPr>
        <w:t>s</w:t>
      </w:r>
      <w:r w:rsidR="00AE1235" w:rsidRPr="00A41F89">
        <w:rPr>
          <w:rFonts w:ascii="Arial" w:hAnsi="Arial" w:cs="Arial"/>
          <w:sz w:val="20"/>
          <w:szCs w:val="20"/>
        </w:rPr>
        <w:t xml:space="preserve"> many organizations to se</w:t>
      </w:r>
      <w:r w:rsidR="00845526" w:rsidRPr="00A41F89">
        <w:rPr>
          <w:rFonts w:ascii="Arial" w:hAnsi="Arial" w:cs="Arial"/>
          <w:sz w:val="20"/>
          <w:szCs w:val="20"/>
        </w:rPr>
        <w:t>nd out hard copy</w:t>
      </w:r>
      <w:r w:rsidR="00400CC4" w:rsidRPr="00A41F89">
        <w:rPr>
          <w:rFonts w:ascii="Arial" w:hAnsi="Arial" w:cs="Arial"/>
          <w:sz w:val="20"/>
          <w:szCs w:val="20"/>
        </w:rPr>
        <w:t xml:space="preserve"> memos for high priority</w:t>
      </w:r>
      <w:r w:rsidR="00A0484A" w:rsidRPr="00A41F89">
        <w:rPr>
          <w:rFonts w:ascii="Arial" w:hAnsi="Arial" w:cs="Arial"/>
          <w:sz w:val="20"/>
          <w:szCs w:val="20"/>
        </w:rPr>
        <w:t xml:space="preserve"> and urgent </w:t>
      </w:r>
      <w:r w:rsidR="00251BCD" w:rsidRPr="00A41F89">
        <w:rPr>
          <w:rFonts w:ascii="Arial" w:hAnsi="Arial" w:cs="Arial"/>
          <w:sz w:val="20"/>
          <w:szCs w:val="20"/>
        </w:rPr>
        <w:t>messages</w:t>
      </w:r>
      <w:r w:rsidR="00AE1235" w:rsidRPr="00A41F89">
        <w:rPr>
          <w:rFonts w:ascii="Arial" w:hAnsi="Arial" w:cs="Arial"/>
          <w:sz w:val="20"/>
          <w:szCs w:val="20"/>
        </w:rPr>
        <w:t>.</w:t>
      </w:r>
    </w:p>
    <w:p w:rsidR="003421AB" w:rsidRPr="00A41F89" w:rsidRDefault="003421AB" w:rsidP="00782629">
      <w:pPr>
        <w:spacing w:line="240" w:lineRule="auto"/>
        <w:ind w:firstLine="720"/>
        <w:jc w:val="both"/>
        <w:rPr>
          <w:rFonts w:ascii="Arial" w:hAnsi="Arial" w:cs="Arial"/>
          <w:sz w:val="20"/>
          <w:szCs w:val="20"/>
        </w:rPr>
      </w:pPr>
    </w:p>
    <w:p w:rsidR="00405F02" w:rsidRPr="00A41F89" w:rsidRDefault="00405F02" w:rsidP="00782629">
      <w:pPr>
        <w:autoSpaceDE w:val="0"/>
        <w:autoSpaceDN w:val="0"/>
        <w:adjustRightInd w:val="0"/>
        <w:spacing w:line="240" w:lineRule="auto"/>
        <w:ind w:firstLine="0"/>
        <w:jc w:val="both"/>
        <w:rPr>
          <w:rFonts w:ascii="Arial" w:hAnsi="Arial" w:cs="Arial"/>
          <w:b/>
          <w:sz w:val="20"/>
          <w:szCs w:val="20"/>
        </w:rPr>
      </w:pPr>
      <w:r w:rsidRPr="00A41F89">
        <w:rPr>
          <w:rFonts w:ascii="Arial" w:hAnsi="Arial" w:cs="Arial"/>
          <w:b/>
          <w:sz w:val="20"/>
          <w:szCs w:val="20"/>
        </w:rPr>
        <w:t>Purpose</w:t>
      </w:r>
      <w:r w:rsidR="006F1E87" w:rsidRPr="00A41F89">
        <w:rPr>
          <w:rFonts w:ascii="Arial" w:hAnsi="Arial" w:cs="Arial"/>
          <w:b/>
          <w:sz w:val="20"/>
          <w:szCs w:val="20"/>
        </w:rPr>
        <w:t>s</w:t>
      </w:r>
    </w:p>
    <w:p w:rsidR="003421AB" w:rsidRPr="00A41F89" w:rsidRDefault="003421AB" w:rsidP="00782629">
      <w:pPr>
        <w:spacing w:line="240" w:lineRule="auto"/>
        <w:ind w:firstLine="0"/>
        <w:jc w:val="both"/>
        <w:rPr>
          <w:rFonts w:ascii="Arial" w:hAnsi="Arial" w:cs="Arial"/>
          <w:i/>
          <w:sz w:val="20"/>
          <w:szCs w:val="20"/>
        </w:rPr>
      </w:pPr>
    </w:p>
    <w:p w:rsidR="004156D1" w:rsidRPr="00A41F89" w:rsidRDefault="0040420E" w:rsidP="00782629">
      <w:pPr>
        <w:spacing w:line="240" w:lineRule="auto"/>
        <w:ind w:firstLine="0"/>
        <w:jc w:val="both"/>
        <w:rPr>
          <w:rFonts w:ascii="Arial" w:hAnsi="Arial" w:cs="Arial"/>
          <w:i/>
          <w:sz w:val="20"/>
          <w:szCs w:val="20"/>
        </w:rPr>
      </w:pPr>
      <w:r w:rsidRPr="00A41F89">
        <w:rPr>
          <w:rFonts w:ascii="Arial" w:hAnsi="Arial" w:cs="Arial"/>
          <w:i/>
          <w:sz w:val="20"/>
          <w:szCs w:val="20"/>
        </w:rPr>
        <w:t>Documentary/</w:t>
      </w:r>
      <w:r w:rsidR="00327AFA" w:rsidRPr="00A41F89">
        <w:rPr>
          <w:rFonts w:ascii="Arial" w:hAnsi="Arial" w:cs="Arial"/>
          <w:i/>
          <w:sz w:val="20"/>
          <w:szCs w:val="20"/>
        </w:rPr>
        <w:t>F</w:t>
      </w:r>
      <w:r w:rsidRPr="00A41F89">
        <w:rPr>
          <w:rFonts w:ascii="Arial" w:hAnsi="Arial" w:cs="Arial"/>
          <w:i/>
          <w:sz w:val="20"/>
          <w:szCs w:val="20"/>
        </w:rPr>
        <w:t xml:space="preserve">or the </w:t>
      </w:r>
      <w:r w:rsidR="004156D1" w:rsidRPr="00A41F89">
        <w:rPr>
          <w:rFonts w:ascii="Arial" w:hAnsi="Arial" w:cs="Arial"/>
          <w:i/>
          <w:sz w:val="20"/>
          <w:szCs w:val="20"/>
        </w:rPr>
        <w:t>F</w:t>
      </w:r>
      <w:r w:rsidRPr="00A41F89">
        <w:rPr>
          <w:rFonts w:ascii="Arial" w:hAnsi="Arial" w:cs="Arial"/>
          <w:i/>
          <w:sz w:val="20"/>
          <w:szCs w:val="20"/>
        </w:rPr>
        <w:t xml:space="preserve">ile </w:t>
      </w:r>
      <w:r w:rsidR="004156D1" w:rsidRPr="00A41F89">
        <w:rPr>
          <w:rFonts w:ascii="Arial" w:hAnsi="Arial" w:cs="Arial"/>
          <w:i/>
          <w:sz w:val="20"/>
          <w:szCs w:val="20"/>
        </w:rPr>
        <w:t>M</w:t>
      </w:r>
      <w:r w:rsidRPr="00A41F89">
        <w:rPr>
          <w:rFonts w:ascii="Arial" w:hAnsi="Arial" w:cs="Arial"/>
          <w:i/>
          <w:sz w:val="20"/>
          <w:szCs w:val="20"/>
        </w:rPr>
        <w:t>emo</w:t>
      </w:r>
    </w:p>
    <w:p w:rsidR="009F2AB9" w:rsidRPr="00A41F89" w:rsidRDefault="00942114" w:rsidP="00782629">
      <w:pPr>
        <w:spacing w:line="240" w:lineRule="auto"/>
        <w:ind w:firstLine="720"/>
        <w:jc w:val="both"/>
        <w:rPr>
          <w:rFonts w:ascii="Arial" w:hAnsi="Arial" w:cs="Arial"/>
          <w:sz w:val="20"/>
          <w:szCs w:val="20"/>
        </w:rPr>
      </w:pPr>
      <w:r w:rsidRPr="00A41F89">
        <w:rPr>
          <w:rFonts w:ascii="Arial" w:hAnsi="Arial" w:cs="Arial"/>
          <w:sz w:val="20"/>
          <w:szCs w:val="20"/>
        </w:rPr>
        <w:t>This type of memo functions as a historical record for firms. For example, documentary memos record certain agreements or transactions, or track the progress of a certain project</w:t>
      </w:r>
      <w:r w:rsidR="0041256A" w:rsidRPr="00A41F89">
        <w:rPr>
          <w:rFonts w:ascii="Arial" w:hAnsi="Arial" w:cs="Arial"/>
          <w:sz w:val="20"/>
          <w:szCs w:val="20"/>
        </w:rPr>
        <w:t xml:space="preserve"> over time (</w:t>
      </w:r>
      <w:r w:rsidRPr="00A41F89">
        <w:rPr>
          <w:rFonts w:ascii="Arial" w:hAnsi="Arial" w:cs="Arial"/>
          <w:sz w:val="20"/>
          <w:szCs w:val="20"/>
        </w:rPr>
        <w:t xml:space="preserve">Figure 1). </w:t>
      </w:r>
      <w:r w:rsidR="00BF1716" w:rsidRPr="00A41F89">
        <w:rPr>
          <w:rFonts w:ascii="Arial" w:hAnsi="Arial" w:cs="Arial"/>
          <w:sz w:val="20"/>
          <w:szCs w:val="20"/>
        </w:rPr>
        <w:t>Because</w:t>
      </w:r>
      <w:r w:rsidR="00FD46FD" w:rsidRPr="00A41F89">
        <w:rPr>
          <w:rFonts w:ascii="Arial" w:hAnsi="Arial" w:cs="Arial"/>
          <w:sz w:val="20"/>
          <w:szCs w:val="20"/>
        </w:rPr>
        <w:t xml:space="preserve"> documentary memos serve firms’ </w:t>
      </w:r>
      <w:r w:rsidR="00BF1716" w:rsidRPr="00A41F89">
        <w:rPr>
          <w:rFonts w:ascii="Arial" w:hAnsi="Arial" w:cs="Arial"/>
          <w:sz w:val="20"/>
          <w:szCs w:val="20"/>
        </w:rPr>
        <w:t>practical r</w:t>
      </w:r>
      <w:r w:rsidR="00FD46FD" w:rsidRPr="00A41F89">
        <w:rPr>
          <w:rFonts w:ascii="Arial" w:hAnsi="Arial" w:cs="Arial"/>
          <w:sz w:val="20"/>
          <w:szCs w:val="20"/>
        </w:rPr>
        <w:t>ecord</w:t>
      </w:r>
      <w:r w:rsidR="002861B0" w:rsidRPr="00A41F89">
        <w:rPr>
          <w:rFonts w:ascii="Arial" w:hAnsi="Arial" w:cs="Arial"/>
          <w:sz w:val="20"/>
          <w:szCs w:val="20"/>
        </w:rPr>
        <w:t xml:space="preserve"> </w:t>
      </w:r>
      <w:r w:rsidR="00FD46FD" w:rsidRPr="00A41F89">
        <w:rPr>
          <w:rFonts w:ascii="Arial" w:hAnsi="Arial" w:cs="Arial"/>
          <w:sz w:val="20"/>
          <w:szCs w:val="20"/>
        </w:rPr>
        <w:t>keeping needs</w:t>
      </w:r>
      <w:r w:rsidR="00BF1716" w:rsidRPr="00A41F89">
        <w:rPr>
          <w:rFonts w:ascii="Arial" w:hAnsi="Arial" w:cs="Arial"/>
          <w:sz w:val="20"/>
          <w:szCs w:val="20"/>
        </w:rPr>
        <w:t xml:space="preserve">, </w:t>
      </w:r>
      <w:r w:rsidR="00000A5D" w:rsidRPr="00A41F89">
        <w:rPr>
          <w:rFonts w:ascii="Arial" w:hAnsi="Arial" w:cs="Arial"/>
          <w:sz w:val="20"/>
          <w:szCs w:val="20"/>
        </w:rPr>
        <w:t>they ranked</w:t>
      </w:r>
      <w:r w:rsidR="00BF1716" w:rsidRPr="00A41F89">
        <w:rPr>
          <w:rFonts w:ascii="Arial" w:hAnsi="Arial" w:cs="Arial"/>
          <w:sz w:val="20"/>
          <w:szCs w:val="20"/>
        </w:rPr>
        <w:t xml:space="preserve"> </w:t>
      </w:r>
      <w:r w:rsidR="00FD46FD" w:rsidRPr="00A41F89">
        <w:rPr>
          <w:rFonts w:ascii="Arial" w:hAnsi="Arial" w:cs="Arial"/>
          <w:sz w:val="20"/>
          <w:szCs w:val="20"/>
        </w:rPr>
        <w:t xml:space="preserve">early on </w:t>
      </w:r>
      <w:r w:rsidR="00000A5D" w:rsidRPr="00A41F89">
        <w:rPr>
          <w:rFonts w:ascii="Arial" w:hAnsi="Arial" w:cs="Arial"/>
          <w:sz w:val="20"/>
          <w:szCs w:val="20"/>
        </w:rPr>
        <w:t>as one of the most commonly used types</w:t>
      </w:r>
      <w:r w:rsidR="008B64FB" w:rsidRPr="00A41F89">
        <w:rPr>
          <w:rFonts w:ascii="Arial" w:hAnsi="Arial" w:cs="Arial"/>
          <w:sz w:val="20"/>
          <w:szCs w:val="20"/>
        </w:rPr>
        <w:t xml:space="preserve"> (</w:t>
      </w:r>
      <w:r w:rsidR="00134C26" w:rsidRPr="00A41F89">
        <w:rPr>
          <w:rFonts w:ascii="Arial" w:hAnsi="Arial" w:cs="Arial"/>
          <w:sz w:val="20"/>
          <w:szCs w:val="20"/>
        </w:rPr>
        <w:t>Yates</w:t>
      </w:r>
      <w:r w:rsidR="00AD2C22" w:rsidRPr="00A41F89">
        <w:rPr>
          <w:rFonts w:ascii="Arial" w:hAnsi="Arial" w:cs="Arial"/>
          <w:sz w:val="20"/>
          <w:szCs w:val="20"/>
        </w:rPr>
        <w:t>,</w:t>
      </w:r>
      <w:r w:rsidR="00160B73" w:rsidRPr="00A41F89">
        <w:rPr>
          <w:rFonts w:ascii="Arial" w:hAnsi="Arial" w:cs="Arial"/>
          <w:sz w:val="20"/>
          <w:szCs w:val="20"/>
        </w:rPr>
        <w:t xml:space="preserve"> 1989</w:t>
      </w:r>
      <w:r w:rsidR="008B64FB" w:rsidRPr="00A41F89">
        <w:rPr>
          <w:rFonts w:ascii="Arial" w:hAnsi="Arial" w:cs="Arial"/>
          <w:sz w:val="20"/>
          <w:szCs w:val="20"/>
        </w:rPr>
        <w:t>)</w:t>
      </w:r>
      <w:r w:rsidR="001C48DB" w:rsidRPr="00A41F89">
        <w:rPr>
          <w:rFonts w:ascii="Arial" w:hAnsi="Arial" w:cs="Arial"/>
          <w:sz w:val="20"/>
          <w:szCs w:val="20"/>
        </w:rPr>
        <w:t>.</w:t>
      </w:r>
    </w:p>
    <w:p w:rsidR="003421AB" w:rsidRPr="00A41F89" w:rsidRDefault="003421AB" w:rsidP="00782629">
      <w:pPr>
        <w:spacing w:line="240" w:lineRule="auto"/>
        <w:ind w:firstLine="0"/>
        <w:jc w:val="both"/>
        <w:rPr>
          <w:rFonts w:ascii="Arial" w:hAnsi="Arial" w:cs="Arial"/>
          <w:sz w:val="20"/>
          <w:szCs w:val="20"/>
        </w:rPr>
      </w:pP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FIGURE 1</w:t>
      </w: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EXAMPLE OF A DOCUMENTARY MEMO</w:t>
      </w:r>
    </w:p>
    <w:p w:rsidR="00BA5A78" w:rsidRPr="00A41F89" w:rsidRDefault="00BA5A78" w:rsidP="00704E58">
      <w:pPr>
        <w:pBdr>
          <w:top w:val="single" w:sz="4" w:space="1" w:color="auto"/>
          <w:left w:val="single" w:sz="4" w:space="0" w:color="auto"/>
          <w:bottom w:val="single" w:sz="4" w:space="1" w:color="auto"/>
          <w:right w:val="single" w:sz="4" w:space="4" w:color="auto"/>
        </w:pBdr>
        <w:spacing w:line="240" w:lineRule="auto"/>
        <w:ind w:left="360" w:right="360" w:firstLine="0"/>
        <w:jc w:val="center"/>
        <w:rPr>
          <w:rFonts w:ascii="Arial" w:hAnsi="Arial" w:cs="Arial"/>
          <w:b/>
          <w:sz w:val="20"/>
          <w:szCs w:val="20"/>
        </w:rPr>
      </w:pPr>
      <w:r w:rsidRPr="00A41F89">
        <w:rPr>
          <w:rFonts w:ascii="Arial" w:hAnsi="Arial" w:cs="Arial"/>
          <w:b/>
          <w:sz w:val="20"/>
          <w:szCs w:val="20"/>
        </w:rPr>
        <w:t>MEMORANDUM</w:t>
      </w:r>
    </w:p>
    <w:p w:rsidR="00BA5A78" w:rsidRPr="00A41F89" w:rsidRDefault="00BA5A78" w:rsidP="00704E58">
      <w:pPr>
        <w:pBdr>
          <w:top w:val="single" w:sz="4" w:space="1" w:color="auto"/>
          <w:left w:val="single" w:sz="4" w:space="0" w:color="auto"/>
          <w:bottom w:val="single" w:sz="4" w:space="1" w:color="auto"/>
          <w:right w:val="single" w:sz="4" w:space="4" w:color="auto"/>
        </w:pBdr>
        <w:tabs>
          <w:tab w:val="left" w:pos="1620"/>
        </w:tabs>
        <w:spacing w:line="240" w:lineRule="auto"/>
        <w:ind w:left="360" w:right="360" w:firstLine="0"/>
        <w:rPr>
          <w:rFonts w:ascii="Arial" w:hAnsi="Arial" w:cs="Arial"/>
          <w:sz w:val="20"/>
          <w:szCs w:val="20"/>
        </w:rPr>
      </w:pPr>
      <w:r w:rsidRPr="00A41F89">
        <w:rPr>
          <w:rFonts w:ascii="Arial" w:hAnsi="Arial" w:cs="Arial"/>
          <w:b/>
          <w:sz w:val="20"/>
          <w:szCs w:val="20"/>
        </w:rPr>
        <w:t>TO:</w:t>
      </w:r>
      <w:r w:rsidRPr="00A41F89">
        <w:rPr>
          <w:rFonts w:ascii="Arial" w:hAnsi="Arial" w:cs="Arial"/>
          <w:sz w:val="20"/>
          <w:szCs w:val="20"/>
        </w:rPr>
        <w:tab/>
        <w:t>File</w:t>
      </w:r>
    </w:p>
    <w:p w:rsidR="00BA5A78" w:rsidRPr="00A41F89" w:rsidRDefault="00BA5A78" w:rsidP="00704E58">
      <w:pPr>
        <w:pBdr>
          <w:top w:val="single" w:sz="4" w:space="1" w:color="auto"/>
          <w:left w:val="single" w:sz="4" w:space="0" w:color="auto"/>
          <w:bottom w:val="single" w:sz="4" w:space="1" w:color="auto"/>
          <w:right w:val="single" w:sz="4" w:space="4" w:color="auto"/>
        </w:pBdr>
        <w:tabs>
          <w:tab w:val="left" w:pos="1620"/>
        </w:tabs>
        <w:spacing w:line="240" w:lineRule="auto"/>
        <w:ind w:left="360" w:right="360" w:firstLine="0"/>
        <w:rPr>
          <w:rFonts w:ascii="Arial" w:hAnsi="Arial" w:cs="Arial"/>
          <w:color w:val="1F497D" w:themeColor="text2"/>
          <w:sz w:val="20"/>
          <w:szCs w:val="20"/>
          <w:vertAlign w:val="superscript"/>
        </w:rPr>
      </w:pPr>
      <w:r w:rsidRPr="00A41F89">
        <w:rPr>
          <w:rFonts w:ascii="Arial" w:hAnsi="Arial" w:cs="Arial"/>
          <w:b/>
          <w:sz w:val="20"/>
          <w:szCs w:val="20"/>
        </w:rPr>
        <w:t>FROM:</w:t>
      </w:r>
      <w:r w:rsidRPr="00A41F89">
        <w:rPr>
          <w:rFonts w:ascii="Arial" w:hAnsi="Arial" w:cs="Arial"/>
          <w:sz w:val="20"/>
          <w:szCs w:val="20"/>
        </w:rPr>
        <w:tab/>
        <w:t xml:space="preserve">James L. </w:t>
      </w:r>
      <w:proofErr w:type="spellStart"/>
      <w:r w:rsidRPr="00A41F89">
        <w:rPr>
          <w:rFonts w:ascii="Arial" w:hAnsi="Arial" w:cs="Arial"/>
          <w:sz w:val="20"/>
          <w:szCs w:val="20"/>
        </w:rPr>
        <w:t>Smith</w:t>
      </w:r>
      <w:r w:rsidRPr="00A41F89">
        <w:rPr>
          <w:rFonts w:ascii="Arial" w:hAnsi="Arial" w:cs="Arial"/>
          <w:color w:val="1F497D" w:themeColor="text2"/>
          <w:sz w:val="20"/>
          <w:szCs w:val="20"/>
          <w:vertAlign w:val="superscript"/>
        </w:rPr>
        <w:t>JLS</w:t>
      </w:r>
      <w:proofErr w:type="spellEnd"/>
    </w:p>
    <w:p w:rsidR="00BA5A78" w:rsidRPr="00A41F89" w:rsidRDefault="00BA5A78" w:rsidP="00704E58">
      <w:pPr>
        <w:pBdr>
          <w:top w:val="single" w:sz="4" w:space="1" w:color="auto"/>
          <w:left w:val="single" w:sz="4" w:space="0" w:color="auto"/>
          <w:bottom w:val="single" w:sz="4" w:space="1" w:color="auto"/>
          <w:right w:val="single" w:sz="4" w:space="4" w:color="auto"/>
        </w:pBdr>
        <w:tabs>
          <w:tab w:val="left" w:pos="1620"/>
        </w:tabs>
        <w:spacing w:line="240" w:lineRule="auto"/>
        <w:ind w:left="360" w:right="360" w:firstLine="0"/>
        <w:rPr>
          <w:rFonts w:ascii="Arial" w:hAnsi="Arial" w:cs="Arial"/>
          <w:sz w:val="20"/>
          <w:szCs w:val="20"/>
        </w:rPr>
      </w:pPr>
      <w:r w:rsidRPr="00A41F89">
        <w:rPr>
          <w:rFonts w:ascii="Arial" w:hAnsi="Arial" w:cs="Arial"/>
          <w:b/>
          <w:sz w:val="20"/>
          <w:szCs w:val="20"/>
        </w:rPr>
        <w:t>DATE:</w:t>
      </w:r>
      <w:r w:rsidRPr="00A41F89">
        <w:rPr>
          <w:rFonts w:ascii="Arial" w:hAnsi="Arial" w:cs="Arial"/>
          <w:sz w:val="20"/>
          <w:szCs w:val="20"/>
        </w:rPr>
        <w:tab/>
        <w:t>March 2, 2014</w:t>
      </w:r>
    </w:p>
    <w:p w:rsidR="00BA5A78" w:rsidRPr="00A41F89" w:rsidRDefault="00BA5A78" w:rsidP="00704E58">
      <w:pPr>
        <w:pBdr>
          <w:top w:val="single" w:sz="4" w:space="1" w:color="auto"/>
          <w:left w:val="single" w:sz="4" w:space="0" w:color="auto"/>
          <w:bottom w:val="single" w:sz="4" w:space="1" w:color="auto"/>
          <w:right w:val="single" w:sz="4" w:space="4" w:color="auto"/>
        </w:pBdr>
        <w:spacing w:line="240" w:lineRule="auto"/>
        <w:ind w:left="360" w:right="360" w:firstLine="0"/>
        <w:rPr>
          <w:rFonts w:ascii="Arial" w:hAnsi="Arial" w:cs="Arial"/>
          <w:sz w:val="20"/>
          <w:szCs w:val="20"/>
        </w:rPr>
      </w:pPr>
      <w:r w:rsidRPr="00A41F89">
        <w:rPr>
          <w:rFonts w:ascii="Arial" w:hAnsi="Arial" w:cs="Arial"/>
          <w:b/>
          <w:sz w:val="20"/>
          <w:szCs w:val="20"/>
        </w:rPr>
        <w:t>SUBJECT:</w:t>
      </w:r>
      <w:r w:rsidR="00782629" w:rsidRPr="00A41F89">
        <w:rPr>
          <w:rFonts w:ascii="Arial" w:hAnsi="Arial" w:cs="Arial"/>
          <w:b/>
          <w:sz w:val="20"/>
          <w:szCs w:val="20"/>
        </w:rPr>
        <w:t xml:space="preserve"> </w:t>
      </w:r>
      <w:r w:rsidRPr="00A41F89">
        <w:rPr>
          <w:rFonts w:ascii="Arial" w:hAnsi="Arial" w:cs="Arial"/>
          <w:sz w:val="20"/>
          <w:szCs w:val="20"/>
        </w:rPr>
        <w:t>Agreement with Zane Financial to Manage Ajax Industries’ Retirement Accounts</w:t>
      </w:r>
    </w:p>
    <w:p w:rsidR="00BA5A78" w:rsidRPr="00A41F89" w:rsidRDefault="00BA5A78" w:rsidP="00704E58">
      <w:pPr>
        <w:pBdr>
          <w:top w:val="single" w:sz="4" w:space="1" w:color="auto"/>
          <w:left w:val="single" w:sz="4" w:space="0" w:color="auto"/>
          <w:bottom w:val="single" w:sz="4" w:space="1" w:color="auto"/>
          <w:right w:val="single" w:sz="4" w:space="4" w:color="auto"/>
        </w:pBdr>
        <w:spacing w:line="240" w:lineRule="auto"/>
        <w:ind w:left="360" w:right="360" w:firstLine="0"/>
        <w:rPr>
          <w:rFonts w:ascii="Arial" w:hAnsi="Arial" w:cs="Arial"/>
          <w:sz w:val="20"/>
          <w:szCs w:val="20"/>
        </w:rPr>
      </w:pPr>
      <w:r w:rsidRPr="00A41F89">
        <w:rPr>
          <w:rFonts w:ascii="Arial" w:hAnsi="Arial" w:cs="Arial"/>
          <w:b/>
          <w:sz w:val="20"/>
          <w:szCs w:val="20"/>
        </w:rPr>
        <w:t>______________________________________________</w:t>
      </w:r>
      <w:r w:rsidR="00ED646C" w:rsidRPr="00A41F89">
        <w:rPr>
          <w:rFonts w:ascii="Arial" w:hAnsi="Arial" w:cs="Arial"/>
          <w:b/>
          <w:sz w:val="20"/>
          <w:szCs w:val="20"/>
        </w:rPr>
        <w:t>_________________</w:t>
      </w:r>
      <w:r w:rsidR="00782629" w:rsidRPr="00A41F89">
        <w:rPr>
          <w:rFonts w:ascii="Arial" w:hAnsi="Arial" w:cs="Arial"/>
          <w:b/>
          <w:sz w:val="20"/>
          <w:szCs w:val="20"/>
        </w:rPr>
        <w:t>_____</w:t>
      </w:r>
      <w:r w:rsidR="00ED646C" w:rsidRPr="00A41F89">
        <w:rPr>
          <w:rFonts w:ascii="Arial" w:hAnsi="Arial" w:cs="Arial"/>
          <w:b/>
          <w:sz w:val="20"/>
          <w:szCs w:val="20"/>
        </w:rPr>
        <w:t>___</w:t>
      </w:r>
    </w:p>
    <w:p w:rsidR="00BA5A78" w:rsidRPr="00A41F89" w:rsidRDefault="00BA5A78" w:rsidP="00704E58">
      <w:pPr>
        <w:pBdr>
          <w:top w:val="single" w:sz="4" w:space="1" w:color="auto"/>
          <w:left w:val="single" w:sz="4" w:space="0"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On March 1, 2014, the Board of Directors of Ajax Industries subcontracted with Zane Financial to manage Ajax’s employee retirement accounts, effective January 1, 2015. As Ajax’s contractor, Zane agrees to supply our employees with quarterly reporting statements about the performance of their retirement accounts.</w:t>
      </w:r>
    </w:p>
    <w:p w:rsidR="00BA5A78" w:rsidRPr="00A41F89" w:rsidRDefault="00BA5A78" w:rsidP="00704E58">
      <w:pPr>
        <w:pBdr>
          <w:top w:val="single" w:sz="4" w:space="1" w:color="auto"/>
          <w:left w:val="single" w:sz="4" w:space="0" w:color="auto"/>
          <w:bottom w:val="single" w:sz="4" w:space="1" w:color="auto"/>
          <w:right w:val="single" w:sz="4" w:space="4" w:color="auto"/>
        </w:pBdr>
        <w:spacing w:after="100" w:line="240" w:lineRule="auto"/>
        <w:ind w:left="360" w:right="360" w:firstLine="0"/>
        <w:rPr>
          <w:rFonts w:ascii="Arial" w:hAnsi="Arial" w:cs="Arial"/>
          <w:b/>
          <w:sz w:val="20"/>
          <w:szCs w:val="20"/>
        </w:rPr>
      </w:pPr>
      <w:r w:rsidRPr="00A41F89">
        <w:rPr>
          <w:rFonts w:ascii="Arial" w:hAnsi="Arial" w:cs="Arial"/>
          <w:b/>
          <w:sz w:val="20"/>
          <w:szCs w:val="20"/>
        </w:rPr>
        <w:t>Details of Ajax’s Agreement with Zane Financial</w:t>
      </w:r>
    </w:p>
    <w:p w:rsidR="00BA5A78" w:rsidRPr="00A41F89" w:rsidRDefault="00BA5A78" w:rsidP="00704E58">
      <w:pPr>
        <w:pBdr>
          <w:top w:val="single" w:sz="4" w:space="1" w:color="auto"/>
          <w:left w:val="single" w:sz="4" w:space="0"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lastRenderedPageBreak/>
        <w:t xml:space="preserve">Ajax will continue to provide financing for the accounts on a monthly basis at a rate of 8% of its employees’ total salaries. Employees will make monthly contributions of 3.6% through payroll deduction. At the end of each month, Ajax will send Zane both the firm’s payment and the employee contributions so that Zane can invest the funds on behalf of the Ajax employee retirement accounts. </w:t>
      </w:r>
    </w:p>
    <w:p w:rsidR="00BA5A78" w:rsidRPr="00A41F89" w:rsidRDefault="00BA5A78" w:rsidP="00704E58">
      <w:pPr>
        <w:pBdr>
          <w:top w:val="single" w:sz="4" w:space="1" w:color="auto"/>
          <w:left w:val="single" w:sz="4" w:space="0" w:color="auto"/>
          <w:bottom w:val="single" w:sz="4" w:space="1" w:color="auto"/>
          <w:right w:val="single" w:sz="4" w:space="4" w:color="auto"/>
        </w:pBdr>
        <w:spacing w:after="100" w:line="240" w:lineRule="auto"/>
        <w:ind w:left="360" w:right="360" w:firstLine="0"/>
        <w:rPr>
          <w:rFonts w:ascii="Arial" w:hAnsi="Arial" w:cs="Arial"/>
          <w:b/>
          <w:sz w:val="20"/>
          <w:szCs w:val="20"/>
        </w:rPr>
      </w:pPr>
      <w:r w:rsidRPr="00A41F89">
        <w:rPr>
          <w:rFonts w:ascii="Arial" w:hAnsi="Arial" w:cs="Arial"/>
          <w:b/>
          <w:sz w:val="20"/>
          <w:szCs w:val="20"/>
        </w:rPr>
        <w:t>Explanation of Ajax’s Discretionary Rights</w:t>
      </w:r>
    </w:p>
    <w:p w:rsidR="00ED646C" w:rsidRPr="00A41F89" w:rsidRDefault="00BA5A78" w:rsidP="00704E58">
      <w:pPr>
        <w:pBdr>
          <w:top w:val="single" w:sz="4" w:space="1" w:color="auto"/>
          <w:left w:val="single" w:sz="4" w:space="0"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Zane has agreed to send Ajax quarterly reports about the performance of the retirement accounts. Although employees determine the allocation of their accounts among stocks, bonds, and cash equivalents, the firm reserves the right to alter the specific mix of stocks and bonds that make up the retirement accounts. Ajax requires this type of discretionary control due to the possible concerns of its Board of Directors about market conditions during a given time period and potential conflicts of interest that might arise due to any of Ajax’s new or current business relationships.</w:t>
      </w:r>
    </w:p>
    <w:p w:rsidR="00BA5A78" w:rsidRPr="00A41F89" w:rsidRDefault="00BA5A78" w:rsidP="00704E58">
      <w:pPr>
        <w:pBdr>
          <w:top w:val="single" w:sz="4" w:space="1" w:color="auto"/>
          <w:left w:val="single" w:sz="4" w:space="0"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cc: Board of Directors</w:t>
      </w:r>
    </w:p>
    <w:p w:rsidR="00BA5A78" w:rsidRPr="00A41F89" w:rsidRDefault="00BA5A78" w:rsidP="00782629">
      <w:pPr>
        <w:spacing w:line="240" w:lineRule="auto"/>
        <w:ind w:firstLine="0"/>
        <w:jc w:val="center"/>
        <w:rPr>
          <w:rFonts w:ascii="Arial" w:hAnsi="Arial" w:cs="Arial"/>
          <w:b/>
          <w:i/>
          <w:sz w:val="20"/>
          <w:szCs w:val="20"/>
        </w:rPr>
      </w:pPr>
    </w:p>
    <w:p w:rsidR="004156D1" w:rsidRPr="00A41F89" w:rsidRDefault="00646405" w:rsidP="00782629">
      <w:pPr>
        <w:spacing w:line="240" w:lineRule="auto"/>
        <w:ind w:firstLine="0"/>
        <w:jc w:val="both"/>
        <w:rPr>
          <w:rFonts w:ascii="Arial" w:hAnsi="Arial" w:cs="Arial"/>
          <w:i/>
          <w:sz w:val="20"/>
          <w:szCs w:val="20"/>
        </w:rPr>
      </w:pPr>
      <w:r w:rsidRPr="00A41F89">
        <w:rPr>
          <w:rFonts w:ascii="Arial" w:hAnsi="Arial" w:cs="Arial"/>
          <w:i/>
          <w:sz w:val="20"/>
          <w:szCs w:val="20"/>
        </w:rPr>
        <w:t xml:space="preserve">Informational </w:t>
      </w:r>
      <w:r w:rsidR="00942114" w:rsidRPr="00A41F89">
        <w:rPr>
          <w:rFonts w:ascii="Arial" w:hAnsi="Arial" w:cs="Arial"/>
          <w:i/>
          <w:sz w:val="20"/>
          <w:szCs w:val="20"/>
        </w:rPr>
        <w:t>M</w:t>
      </w:r>
      <w:r w:rsidR="00CC6815" w:rsidRPr="00A41F89">
        <w:rPr>
          <w:rFonts w:ascii="Arial" w:hAnsi="Arial" w:cs="Arial"/>
          <w:i/>
          <w:sz w:val="20"/>
          <w:szCs w:val="20"/>
        </w:rPr>
        <w:t>emo</w:t>
      </w:r>
      <w:r w:rsidR="0040420E" w:rsidRPr="00A41F89">
        <w:rPr>
          <w:rFonts w:ascii="Arial" w:hAnsi="Arial" w:cs="Arial"/>
          <w:i/>
          <w:sz w:val="20"/>
          <w:szCs w:val="20"/>
        </w:rPr>
        <w:t xml:space="preserve"> </w:t>
      </w:r>
    </w:p>
    <w:p w:rsidR="009525A1" w:rsidRPr="00A41F89" w:rsidRDefault="00894323" w:rsidP="00782629">
      <w:pPr>
        <w:spacing w:line="240" w:lineRule="auto"/>
        <w:ind w:firstLine="720"/>
        <w:jc w:val="both"/>
        <w:rPr>
          <w:rFonts w:ascii="Arial" w:hAnsi="Arial" w:cs="Arial"/>
          <w:sz w:val="20"/>
          <w:szCs w:val="20"/>
        </w:rPr>
      </w:pPr>
      <w:r w:rsidRPr="00A41F89">
        <w:rPr>
          <w:rFonts w:ascii="Arial" w:hAnsi="Arial" w:cs="Arial"/>
          <w:sz w:val="20"/>
          <w:szCs w:val="20"/>
        </w:rPr>
        <w:t>An informational memo communicates</w:t>
      </w:r>
      <w:r w:rsidR="00CC6815" w:rsidRPr="00A41F89">
        <w:rPr>
          <w:rFonts w:ascii="Arial" w:hAnsi="Arial" w:cs="Arial"/>
          <w:sz w:val="20"/>
          <w:szCs w:val="20"/>
        </w:rPr>
        <w:t xml:space="preserve"> one or mor</w:t>
      </w:r>
      <w:r w:rsidR="003E1ADA" w:rsidRPr="00A41F89">
        <w:rPr>
          <w:rFonts w:ascii="Arial" w:hAnsi="Arial" w:cs="Arial"/>
          <w:sz w:val="20"/>
          <w:szCs w:val="20"/>
        </w:rPr>
        <w:t xml:space="preserve">e simple pieces of </w:t>
      </w:r>
      <w:r w:rsidR="009525A1" w:rsidRPr="00A41F89">
        <w:rPr>
          <w:rFonts w:ascii="Arial" w:hAnsi="Arial" w:cs="Arial"/>
          <w:sz w:val="20"/>
          <w:szCs w:val="20"/>
        </w:rPr>
        <w:t>new or updated information to its readers</w:t>
      </w:r>
      <w:r w:rsidR="001C48DB" w:rsidRPr="00A41F89">
        <w:rPr>
          <w:rFonts w:ascii="Arial" w:hAnsi="Arial" w:cs="Arial"/>
          <w:sz w:val="20"/>
          <w:szCs w:val="20"/>
        </w:rPr>
        <w:t>,</w:t>
      </w:r>
      <w:r w:rsidR="009525A1" w:rsidRPr="00A41F89">
        <w:rPr>
          <w:rFonts w:ascii="Arial" w:hAnsi="Arial" w:cs="Arial"/>
          <w:sz w:val="20"/>
          <w:szCs w:val="20"/>
        </w:rPr>
        <w:t xml:space="preserve"> </w:t>
      </w:r>
      <w:r w:rsidR="003E1ADA" w:rsidRPr="00A41F89">
        <w:rPr>
          <w:rFonts w:ascii="Arial" w:hAnsi="Arial" w:cs="Arial"/>
          <w:sz w:val="20"/>
          <w:szCs w:val="20"/>
        </w:rPr>
        <w:t>or requests some basic i</w:t>
      </w:r>
      <w:r w:rsidR="0066598C" w:rsidRPr="00A41F89">
        <w:rPr>
          <w:rFonts w:ascii="Arial" w:hAnsi="Arial" w:cs="Arial"/>
          <w:sz w:val="20"/>
          <w:szCs w:val="20"/>
        </w:rPr>
        <w:t>nformation</w:t>
      </w:r>
      <w:r w:rsidR="009525A1" w:rsidRPr="00A41F89">
        <w:rPr>
          <w:rFonts w:ascii="Arial" w:hAnsi="Arial" w:cs="Arial"/>
          <w:sz w:val="20"/>
          <w:szCs w:val="20"/>
        </w:rPr>
        <w:t xml:space="preserve"> from them</w:t>
      </w:r>
      <w:r w:rsidR="00FD46FD" w:rsidRPr="00A41F89">
        <w:rPr>
          <w:rFonts w:ascii="Arial" w:hAnsi="Arial" w:cs="Arial"/>
          <w:sz w:val="20"/>
          <w:szCs w:val="20"/>
        </w:rPr>
        <w:t xml:space="preserve"> (</w:t>
      </w:r>
      <w:r w:rsidR="008D72C3" w:rsidRPr="00A41F89">
        <w:rPr>
          <w:rFonts w:ascii="Arial" w:hAnsi="Arial" w:cs="Arial"/>
          <w:sz w:val="20"/>
          <w:szCs w:val="20"/>
        </w:rPr>
        <w:t>Connor</w:t>
      </w:r>
      <w:r w:rsidR="00AD2C22" w:rsidRPr="00A41F89">
        <w:rPr>
          <w:rFonts w:ascii="Arial" w:hAnsi="Arial" w:cs="Arial"/>
          <w:sz w:val="20"/>
          <w:szCs w:val="20"/>
        </w:rPr>
        <w:t>,</w:t>
      </w:r>
      <w:r w:rsidR="008D72C3" w:rsidRPr="00A41F89">
        <w:rPr>
          <w:rFonts w:ascii="Arial" w:hAnsi="Arial" w:cs="Arial"/>
          <w:sz w:val="20"/>
          <w:szCs w:val="20"/>
        </w:rPr>
        <w:t xml:space="preserve"> 2012</w:t>
      </w:r>
      <w:r w:rsidR="0066598C" w:rsidRPr="00A41F89">
        <w:rPr>
          <w:rFonts w:ascii="Arial" w:hAnsi="Arial" w:cs="Arial"/>
          <w:sz w:val="20"/>
          <w:szCs w:val="20"/>
        </w:rPr>
        <w:t>)</w:t>
      </w:r>
      <w:r w:rsidR="00BC65FA" w:rsidRPr="00A41F89">
        <w:rPr>
          <w:rFonts w:ascii="Arial" w:hAnsi="Arial" w:cs="Arial"/>
          <w:sz w:val="20"/>
          <w:szCs w:val="20"/>
        </w:rPr>
        <w:t>.</w:t>
      </w:r>
      <w:r w:rsidR="00A16034" w:rsidRPr="00A41F89">
        <w:rPr>
          <w:rFonts w:ascii="Arial" w:hAnsi="Arial" w:cs="Arial"/>
          <w:sz w:val="20"/>
          <w:szCs w:val="20"/>
        </w:rPr>
        <w:t xml:space="preserve"> </w:t>
      </w:r>
      <w:r w:rsidR="0066598C" w:rsidRPr="00A41F89">
        <w:rPr>
          <w:rFonts w:ascii="Arial" w:hAnsi="Arial" w:cs="Arial"/>
          <w:sz w:val="20"/>
          <w:szCs w:val="20"/>
        </w:rPr>
        <w:t>One common type is a simple a</w:t>
      </w:r>
      <w:r w:rsidR="003E1ADA" w:rsidRPr="00A41F89">
        <w:rPr>
          <w:rFonts w:ascii="Arial" w:hAnsi="Arial" w:cs="Arial"/>
          <w:sz w:val="20"/>
          <w:szCs w:val="20"/>
        </w:rPr>
        <w:t>nnouncement</w:t>
      </w:r>
      <w:r w:rsidR="001C48DB" w:rsidRPr="00A41F89">
        <w:rPr>
          <w:rFonts w:ascii="Arial" w:hAnsi="Arial" w:cs="Arial"/>
          <w:sz w:val="20"/>
          <w:szCs w:val="20"/>
        </w:rPr>
        <w:t xml:space="preserve"> (Figure 2)</w:t>
      </w:r>
      <w:r w:rsidR="003E1ADA" w:rsidRPr="00A41F89">
        <w:rPr>
          <w:rFonts w:ascii="Arial" w:hAnsi="Arial" w:cs="Arial"/>
          <w:sz w:val="20"/>
          <w:szCs w:val="20"/>
        </w:rPr>
        <w:t>.</w:t>
      </w:r>
      <w:r w:rsidR="00646405" w:rsidRPr="00A41F89">
        <w:rPr>
          <w:rFonts w:ascii="Arial" w:hAnsi="Arial" w:cs="Arial"/>
          <w:sz w:val="20"/>
          <w:szCs w:val="20"/>
        </w:rPr>
        <w:t xml:space="preserve"> </w:t>
      </w:r>
      <w:r w:rsidR="003E1ADA" w:rsidRPr="00A41F89">
        <w:rPr>
          <w:rFonts w:ascii="Arial" w:hAnsi="Arial" w:cs="Arial"/>
          <w:sz w:val="20"/>
          <w:szCs w:val="20"/>
        </w:rPr>
        <w:t xml:space="preserve">A memo about the firm’s dress code, such as a change to casual Fridays, would fall into this category. </w:t>
      </w:r>
      <w:r w:rsidR="00CC6815" w:rsidRPr="00A41F89">
        <w:rPr>
          <w:rFonts w:ascii="Arial" w:hAnsi="Arial" w:cs="Arial"/>
          <w:sz w:val="20"/>
          <w:szCs w:val="20"/>
        </w:rPr>
        <w:t xml:space="preserve">Readers expect these </w:t>
      </w:r>
      <w:r w:rsidR="00160B73" w:rsidRPr="00A41F89">
        <w:rPr>
          <w:rFonts w:ascii="Arial" w:hAnsi="Arial" w:cs="Arial"/>
          <w:sz w:val="20"/>
          <w:szCs w:val="20"/>
        </w:rPr>
        <w:t>communications</w:t>
      </w:r>
      <w:r w:rsidR="00FD46FD" w:rsidRPr="00A41F89">
        <w:rPr>
          <w:rFonts w:ascii="Arial" w:hAnsi="Arial" w:cs="Arial"/>
          <w:sz w:val="20"/>
          <w:szCs w:val="20"/>
        </w:rPr>
        <w:t xml:space="preserve"> to be succinct, so </w:t>
      </w:r>
      <w:r w:rsidR="00CC6815" w:rsidRPr="00A41F89">
        <w:rPr>
          <w:rFonts w:ascii="Arial" w:hAnsi="Arial" w:cs="Arial"/>
          <w:sz w:val="20"/>
          <w:szCs w:val="20"/>
        </w:rPr>
        <w:t>writer</w:t>
      </w:r>
      <w:r w:rsidR="00FD46FD" w:rsidRPr="00A41F89">
        <w:rPr>
          <w:rFonts w:ascii="Arial" w:hAnsi="Arial" w:cs="Arial"/>
          <w:sz w:val="20"/>
          <w:szCs w:val="20"/>
        </w:rPr>
        <w:t>s generally</w:t>
      </w:r>
      <w:r w:rsidR="00CC6815" w:rsidRPr="00A41F89">
        <w:rPr>
          <w:rFonts w:ascii="Arial" w:hAnsi="Arial" w:cs="Arial"/>
          <w:sz w:val="20"/>
          <w:szCs w:val="20"/>
        </w:rPr>
        <w:t xml:space="preserve"> strive for brevity when conveying these types of messages. </w:t>
      </w:r>
      <w:r w:rsidR="00000A5D" w:rsidRPr="00A41F89">
        <w:rPr>
          <w:rFonts w:ascii="Arial" w:hAnsi="Arial" w:cs="Arial"/>
          <w:sz w:val="20"/>
          <w:szCs w:val="20"/>
        </w:rPr>
        <w:t>However, some informational memos</w:t>
      </w:r>
      <w:r w:rsidR="001B59DC" w:rsidRPr="00A41F89">
        <w:rPr>
          <w:rFonts w:ascii="Arial" w:hAnsi="Arial" w:cs="Arial"/>
          <w:sz w:val="20"/>
          <w:szCs w:val="20"/>
        </w:rPr>
        <w:t xml:space="preserve"> can be a bit lengthier.</w:t>
      </w:r>
      <w:r w:rsidR="00646405" w:rsidRPr="00A41F89">
        <w:rPr>
          <w:rFonts w:ascii="Arial" w:hAnsi="Arial" w:cs="Arial"/>
          <w:sz w:val="20"/>
          <w:szCs w:val="20"/>
        </w:rPr>
        <w:t xml:space="preserve"> </w:t>
      </w:r>
      <w:r w:rsidR="00CC6815" w:rsidRPr="00A41F89">
        <w:rPr>
          <w:rFonts w:ascii="Arial" w:hAnsi="Arial" w:cs="Arial"/>
          <w:sz w:val="20"/>
          <w:szCs w:val="20"/>
        </w:rPr>
        <w:t xml:space="preserve">If the topic </w:t>
      </w:r>
      <w:r w:rsidR="000C2C36" w:rsidRPr="00A41F89">
        <w:rPr>
          <w:rFonts w:ascii="Arial" w:hAnsi="Arial" w:cs="Arial"/>
          <w:sz w:val="20"/>
          <w:szCs w:val="20"/>
        </w:rPr>
        <w:t xml:space="preserve">of these longer memos </w:t>
      </w:r>
      <w:r w:rsidR="00CC6815" w:rsidRPr="00A41F89">
        <w:rPr>
          <w:rFonts w:ascii="Arial" w:hAnsi="Arial" w:cs="Arial"/>
          <w:sz w:val="20"/>
          <w:szCs w:val="20"/>
        </w:rPr>
        <w:t xml:space="preserve">requires significant explanation, the writer should </w:t>
      </w:r>
      <w:r w:rsidR="008D72C3" w:rsidRPr="00A41F89">
        <w:rPr>
          <w:rFonts w:ascii="Arial" w:hAnsi="Arial" w:cs="Arial"/>
          <w:sz w:val="20"/>
          <w:szCs w:val="20"/>
        </w:rPr>
        <w:t>outline the most important details</w:t>
      </w:r>
      <w:r w:rsidR="00CC6815" w:rsidRPr="00A41F89">
        <w:rPr>
          <w:rFonts w:ascii="Arial" w:hAnsi="Arial" w:cs="Arial"/>
          <w:sz w:val="20"/>
          <w:szCs w:val="20"/>
        </w:rPr>
        <w:t xml:space="preserve"> in the </w:t>
      </w:r>
      <w:r w:rsidR="008D72C3" w:rsidRPr="00A41F89">
        <w:rPr>
          <w:rFonts w:ascii="Arial" w:hAnsi="Arial" w:cs="Arial"/>
          <w:sz w:val="20"/>
          <w:szCs w:val="20"/>
        </w:rPr>
        <w:t>first few</w:t>
      </w:r>
      <w:r w:rsidR="00CC6815" w:rsidRPr="00A41F89">
        <w:rPr>
          <w:rFonts w:ascii="Arial" w:hAnsi="Arial" w:cs="Arial"/>
          <w:sz w:val="20"/>
          <w:szCs w:val="20"/>
        </w:rPr>
        <w:t xml:space="preserve"> paragraphs</w:t>
      </w:r>
      <w:r w:rsidR="00152FD8" w:rsidRPr="00A41F89">
        <w:rPr>
          <w:rFonts w:ascii="Arial" w:hAnsi="Arial" w:cs="Arial"/>
          <w:sz w:val="20"/>
          <w:szCs w:val="20"/>
        </w:rPr>
        <w:t>.</w:t>
      </w:r>
      <w:r w:rsidR="00000A5D" w:rsidRPr="00A41F89">
        <w:rPr>
          <w:rFonts w:ascii="Arial" w:hAnsi="Arial" w:cs="Arial"/>
          <w:sz w:val="20"/>
          <w:szCs w:val="20"/>
        </w:rPr>
        <w:t xml:space="preserve"> </w:t>
      </w:r>
    </w:p>
    <w:p w:rsidR="00BA5A78" w:rsidRPr="00A41F89" w:rsidRDefault="00BA5A78" w:rsidP="00782629">
      <w:pPr>
        <w:spacing w:line="240" w:lineRule="auto"/>
        <w:ind w:firstLine="720"/>
        <w:jc w:val="both"/>
        <w:rPr>
          <w:rFonts w:ascii="Arial" w:hAnsi="Arial" w:cs="Arial"/>
          <w:sz w:val="20"/>
          <w:szCs w:val="20"/>
        </w:rPr>
      </w:pPr>
    </w:p>
    <w:p w:rsidR="000E6204"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FIGURE 2</w:t>
      </w: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EXAMPLE OF AN INFORMATIONAL MEMO</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jc w:val="center"/>
        <w:rPr>
          <w:rFonts w:ascii="Arial" w:hAnsi="Arial" w:cs="Arial"/>
          <w:b/>
          <w:sz w:val="20"/>
          <w:szCs w:val="20"/>
        </w:rPr>
      </w:pPr>
      <w:r w:rsidRPr="00A41F89">
        <w:rPr>
          <w:rFonts w:ascii="Arial" w:hAnsi="Arial" w:cs="Arial"/>
          <w:b/>
          <w:sz w:val="20"/>
          <w:szCs w:val="20"/>
        </w:rPr>
        <w:t>MEMORANDUM</w:t>
      </w:r>
    </w:p>
    <w:p w:rsidR="00BA5A78" w:rsidRPr="00A41F89" w:rsidRDefault="00BA5A78" w:rsidP="004F0DEB">
      <w:pPr>
        <w:pBdr>
          <w:top w:val="single" w:sz="4" w:space="1" w:color="auto"/>
          <w:left w:val="single" w:sz="4" w:space="4" w:color="auto"/>
          <w:bottom w:val="single" w:sz="4" w:space="1" w:color="auto"/>
          <w:right w:val="single" w:sz="4" w:space="4" w:color="auto"/>
        </w:pBdr>
        <w:tabs>
          <w:tab w:val="left" w:pos="1710"/>
        </w:tabs>
        <w:spacing w:line="240" w:lineRule="auto"/>
        <w:ind w:left="360" w:right="360" w:firstLine="0"/>
        <w:rPr>
          <w:rFonts w:ascii="Arial" w:hAnsi="Arial" w:cs="Arial"/>
          <w:sz w:val="20"/>
          <w:szCs w:val="20"/>
        </w:rPr>
      </w:pPr>
      <w:r w:rsidRPr="00A41F89">
        <w:rPr>
          <w:rFonts w:ascii="Arial" w:hAnsi="Arial" w:cs="Arial"/>
          <w:b/>
          <w:sz w:val="20"/>
          <w:szCs w:val="20"/>
        </w:rPr>
        <w:t>TO:</w:t>
      </w:r>
      <w:r w:rsidRPr="00A41F89">
        <w:rPr>
          <w:rFonts w:ascii="Arial" w:hAnsi="Arial" w:cs="Arial"/>
          <w:sz w:val="20"/>
          <w:szCs w:val="20"/>
        </w:rPr>
        <w:tab/>
        <w:t>All Staff</w:t>
      </w:r>
    </w:p>
    <w:p w:rsidR="00BA5A78" w:rsidRPr="00A41F89" w:rsidRDefault="00BA5A78" w:rsidP="004F0DEB">
      <w:pPr>
        <w:pBdr>
          <w:top w:val="single" w:sz="4" w:space="1" w:color="auto"/>
          <w:left w:val="single" w:sz="4" w:space="4" w:color="auto"/>
          <w:bottom w:val="single" w:sz="4" w:space="1" w:color="auto"/>
          <w:right w:val="single" w:sz="4" w:space="4" w:color="auto"/>
        </w:pBdr>
        <w:tabs>
          <w:tab w:val="left" w:pos="1710"/>
        </w:tabs>
        <w:spacing w:line="240" w:lineRule="auto"/>
        <w:ind w:left="360" w:right="360" w:firstLine="0"/>
        <w:rPr>
          <w:rFonts w:ascii="Arial" w:hAnsi="Arial" w:cs="Arial"/>
          <w:sz w:val="20"/>
          <w:szCs w:val="20"/>
        </w:rPr>
      </w:pPr>
      <w:r w:rsidRPr="00A41F89">
        <w:rPr>
          <w:rFonts w:ascii="Arial" w:hAnsi="Arial" w:cs="Arial"/>
          <w:b/>
          <w:sz w:val="20"/>
          <w:szCs w:val="20"/>
        </w:rPr>
        <w:t>FROM:</w:t>
      </w:r>
      <w:r w:rsidRPr="00A41F89">
        <w:rPr>
          <w:rFonts w:ascii="Arial" w:hAnsi="Arial" w:cs="Arial"/>
          <w:sz w:val="20"/>
          <w:szCs w:val="20"/>
        </w:rPr>
        <w:tab/>
        <w:t xml:space="preserve">Madeleine </w:t>
      </w:r>
      <w:proofErr w:type="spellStart"/>
      <w:r w:rsidRPr="00A41F89">
        <w:rPr>
          <w:rFonts w:ascii="Arial" w:hAnsi="Arial" w:cs="Arial"/>
          <w:sz w:val="20"/>
          <w:szCs w:val="20"/>
        </w:rPr>
        <w:t>Brinkman</w:t>
      </w:r>
      <w:proofErr w:type="gramStart"/>
      <w:r w:rsidRPr="00A41F89">
        <w:rPr>
          <w:rFonts w:ascii="Arial" w:hAnsi="Arial" w:cs="Arial"/>
          <w:sz w:val="20"/>
          <w:szCs w:val="20"/>
        </w:rPr>
        <w:t>,</w:t>
      </w:r>
      <w:r w:rsidRPr="00A41F89">
        <w:rPr>
          <w:rFonts w:ascii="Arial" w:hAnsi="Arial" w:cs="Arial"/>
          <w:color w:val="1F497D" w:themeColor="text2"/>
          <w:sz w:val="20"/>
          <w:szCs w:val="20"/>
          <w:vertAlign w:val="superscript"/>
        </w:rPr>
        <w:t>MB</w:t>
      </w:r>
      <w:proofErr w:type="spellEnd"/>
      <w:proofErr w:type="gramEnd"/>
      <w:r w:rsidRPr="00A41F89">
        <w:rPr>
          <w:rFonts w:ascii="Arial" w:hAnsi="Arial" w:cs="Arial"/>
          <w:sz w:val="20"/>
          <w:szCs w:val="20"/>
        </w:rPr>
        <w:t xml:space="preserve"> Human Resources Director</w:t>
      </w:r>
    </w:p>
    <w:p w:rsidR="00BA5A78" w:rsidRPr="00A41F89" w:rsidRDefault="00BA5A78" w:rsidP="004F0DEB">
      <w:pPr>
        <w:pBdr>
          <w:top w:val="single" w:sz="4" w:space="1" w:color="auto"/>
          <w:left w:val="single" w:sz="4" w:space="4" w:color="auto"/>
          <w:bottom w:val="single" w:sz="4" w:space="1" w:color="auto"/>
          <w:right w:val="single" w:sz="4" w:space="4" w:color="auto"/>
        </w:pBdr>
        <w:tabs>
          <w:tab w:val="left" w:pos="1710"/>
        </w:tabs>
        <w:spacing w:line="240" w:lineRule="auto"/>
        <w:ind w:left="360" w:right="360" w:firstLine="0"/>
        <w:rPr>
          <w:rFonts w:ascii="Arial" w:hAnsi="Arial" w:cs="Arial"/>
          <w:sz w:val="20"/>
          <w:szCs w:val="20"/>
        </w:rPr>
      </w:pPr>
      <w:r w:rsidRPr="00A41F89">
        <w:rPr>
          <w:rFonts w:ascii="Arial" w:hAnsi="Arial" w:cs="Arial"/>
          <w:b/>
          <w:sz w:val="20"/>
          <w:szCs w:val="20"/>
        </w:rPr>
        <w:t>DATE:</w:t>
      </w:r>
      <w:r w:rsidRPr="00A41F89">
        <w:rPr>
          <w:rFonts w:ascii="Arial" w:hAnsi="Arial" w:cs="Arial"/>
          <w:sz w:val="20"/>
          <w:szCs w:val="20"/>
        </w:rPr>
        <w:tab/>
        <w:t>July 6, 2013</w:t>
      </w:r>
    </w:p>
    <w:p w:rsidR="00BA5A78" w:rsidRPr="00A41F89" w:rsidRDefault="00BA5A78" w:rsidP="004F0DEB">
      <w:pPr>
        <w:pBdr>
          <w:top w:val="single" w:sz="4" w:space="1" w:color="auto"/>
          <w:left w:val="single" w:sz="4" w:space="4" w:color="auto"/>
          <w:bottom w:val="single" w:sz="4" w:space="1" w:color="auto"/>
          <w:right w:val="single" w:sz="4" w:space="4" w:color="auto"/>
        </w:pBdr>
        <w:tabs>
          <w:tab w:val="left" w:pos="1710"/>
        </w:tabs>
        <w:spacing w:line="240" w:lineRule="auto"/>
        <w:ind w:left="360" w:right="360" w:firstLine="0"/>
        <w:rPr>
          <w:rFonts w:ascii="Arial" w:hAnsi="Arial" w:cs="Arial"/>
          <w:sz w:val="20"/>
          <w:szCs w:val="20"/>
        </w:rPr>
      </w:pPr>
      <w:r w:rsidRPr="00A41F89">
        <w:rPr>
          <w:rFonts w:ascii="Arial" w:hAnsi="Arial" w:cs="Arial"/>
          <w:b/>
          <w:sz w:val="20"/>
          <w:szCs w:val="20"/>
        </w:rPr>
        <w:t>SUBJECT:</w:t>
      </w:r>
      <w:r w:rsidR="004F0DEB" w:rsidRPr="00A41F89">
        <w:rPr>
          <w:rFonts w:ascii="Arial" w:hAnsi="Arial" w:cs="Arial"/>
          <w:b/>
          <w:sz w:val="20"/>
          <w:szCs w:val="20"/>
        </w:rPr>
        <w:t xml:space="preserve">  </w:t>
      </w:r>
      <w:r w:rsidR="004F0DEB" w:rsidRPr="00A41F89">
        <w:rPr>
          <w:rFonts w:ascii="Arial" w:hAnsi="Arial" w:cs="Arial"/>
          <w:b/>
          <w:sz w:val="20"/>
          <w:szCs w:val="20"/>
        </w:rPr>
        <w:tab/>
      </w:r>
      <w:r w:rsidRPr="00A41F89">
        <w:rPr>
          <w:rFonts w:ascii="Arial" w:hAnsi="Arial" w:cs="Arial"/>
          <w:sz w:val="20"/>
          <w:szCs w:val="20"/>
        </w:rPr>
        <w:t>Announcement of New Educational Benefit Available to Staff</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rPr>
          <w:rFonts w:ascii="Arial" w:hAnsi="Arial" w:cs="Arial"/>
          <w:b/>
          <w:sz w:val="20"/>
          <w:szCs w:val="20"/>
        </w:rPr>
      </w:pPr>
      <w:r w:rsidRPr="00A41F89">
        <w:rPr>
          <w:rFonts w:ascii="Arial" w:hAnsi="Arial" w:cs="Arial"/>
          <w:b/>
          <w:sz w:val="20"/>
          <w:szCs w:val="20"/>
        </w:rPr>
        <w:t>______________________________________________</w:t>
      </w:r>
      <w:r w:rsidR="00ED646C" w:rsidRPr="00A41F89">
        <w:rPr>
          <w:rFonts w:ascii="Arial" w:hAnsi="Arial" w:cs="Arial"/>
          <w:b/>
          <w:sz w:val="20"/>
          <w:szCs w:val="20"/>
        </w:rPr>
        <w:t>________</w:t>
      </w:r>
      <w:r w:rsidR="004F0DEB" w:rsidRPr="00A41F89">
        <w:rPr>
          <w:rFonts w:ascii="Arial" w:hAnsi="Arial" w:cs="Arial"/>
          <w:b/>
          <w:sz w:val="20"/>
          <w:szCs w:val="20"/>
        </w:rPr>
        <w:t>_____</w:t>
      </w:r>
      <w:r w:rsidR="00ED646C" w:rsidRPr="00A41F89">
        <w:rPr>
          <w:rFonts w:ascii="Arial" w:hAnsi="Arial" w:cs="Arial"/>
          <w:b/>
          <w:sz w:val="20"/>
          <w:szCs w:val="20"/>
        </w:rPr>
        <w:t>____________</w:t>
      </w:r>
    </w:p>
    <w:p w:rsidR="00BA5A78" w:rsidRPr="00A41F89" w:rsidRDefault="00BA5A78" w:rsidP="00704E58">
      <w:pPr>
        <w:pBdr>
          <w:top w:val="single" w:sz="4" w:space="1" w:color="auto"/>
          <w:left w:val="single" w:sz="4" w:space="4"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 xml:space="preserve">Effective August 31, 2013, all staff will be eligible for reimbursement of tuition expenses leading to a college or advanced degree in any field or course of study that results in a certificate of completion. </w:t>
      </w:r>
    </w:p>
    <w:p w:rsidR="00BA5A78" w:rsidRPr="00A41F89" w:rsidRDefault="00BA5A78" w:rsidP="00704E58">
      <w:pPr>
        <w:pBdr>
          <w:top w:val="single" w:sz="4" w:space="1" w:color="auto"/>
          <w:left w:val="single" w:sz="4" w:space="4"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Following are specific details about the new educational benefit:</w:t>
      </w:r>
    </w:p>
    <w:p w:rsidR="00BA5A78" w:rsidRPr="00A41F89" w:rsidRDefault="00BA5A78" w:rsidP="00704E58">
      <w:pPr>
        <w:pStyle w:val="ListParagraph"/>
        <w:numPr>
          <w:ilvl w:val="0"/>
          <w:numId w:val="20"/>
        </w:numPr>
        <w:pBdr>
          <w:top w:val="single" w:sz="4" w:space="1" w:color="auto"/>
          <w:left w:val="single" w:sz="4" w:space="4" w:color="auto"/>
          <w:bottom w:val="single" w:sz="4" w:space="1" w:color="auto"/>
          <w:right w:val="single" w:sz="4" w:space="4" w:color="auto"/>
        </w:pBdr>
        <w:tabs>
          <w:tab w:val="left" w:pos="720"/>
          <w:tab w:val="left" w:pos="1080"/>
        </w:tabs>
        <w:spacing w:after="100" w:line="240" w:lineRule="auto"/>
        <w:ind w:right="360"/>
        <w:rPr>
          <w:rFonts w:ascii="Arial" w:hAnsi="Arial" w:cs="Arial"/>
          <w:sz w:val="20"/>
          <w:szCs w:val="20"/>
        </w:rPr>
      </w:pPr>
      <w:r w:rsidRPr="00A41F89">
        <w:rPr>
          <w:rFonts w:ascii="Arial" w:hAnsi="Arial" w:cs="Arial"/>
          <w:sz w:val="20"/>
          <w:szCs w:val="20"/>
        </w:rPr>
        <w:t>Coursework does not have to be job-related.</w:t>
      </w:r>
    </w:p>
    <w:p w:rsidR="00BA5A78" w:rsidRPr="00A41F89" w:rsidRDefault="00BA5A78" w:rsidP="00704E58">
      <w:pPr>
        <w:pStyle w:val="ListParagraph"/>
        <w:numPr>
          <w:ilvl w:val="0"/>
          <w:numId w:val="20"/>
        </w:numPr>
        <w:pBdr>
          <w:top w:val="single" w:sz="4" w:space="1" w:color="auto"/>
          <w:left w:val="single" w:sz="4" w:space="4" w:color="auto"/>
          <w:bottom w:val="single" w:sz="4" w:space="1" w:color="auto"/>
          <w:right w:val="single" w:sz="4" w:space="4" w:color="auto"/>
        </w:pBdr>
        <w:tabs>
          <w:tab w:val="left" w:pos="720"/>
          <w:tab w:val="left" w:pos="1080"/>
        </w:tabs>
        <w:spacing w:after="100" w:line="240" w:lineRule="auto"/>
        <w:ind w:right="360"/>
        <w:rPr>
          <w:rFonts w:ascii="Arial" w:hAnsi="Arial" w:cs="Arial"/>
          <w:sz w:val="20"/>
          <w:szCs w:val="20"/>
        </w:rPr>
      </w:pPr>
      <w:r w:rsidRPr="00A41F89">
        <w:rPr>
          <w:rFonts w:ascii="Arial" w:hAnsi="Arial" w:cs="Arial"/>
          <w:sz w:val="20"/>
          <w:szCs w:val="20"/>
        </w:rPr>
        <w:t>Student fees and textbook costs are not eligible for reimbursement unless the coursework is clearly job-related or mandated by an employee’s supervisor.</w:t>
      </w:r>
    </w:p>
    <w:p w:rsidR="00BA5A78" w:rsidRPr="00A41F89" w:rsidRDefault="00BA5A78" w:rsidP="00704E58">
      <w:pPr>
        <w:pBdr>
          <w:top w:val="single" w:sz="4" w:space="1" w:color="auto"/>
          <w:left w:val="single" w:sz="4" w:space="4"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 xml:space="preserve">For more complete details about this new benefit, please read the enclosed Educational Benefit Policy. </w:t>
      </w:r>
    </w:p>
    <w:p w:rsidR="00BA5A78" w:rsidRPr="00A41F89" w:rsidRDefault="00BA5A78" w:rsidP="00704E58">
      <w:pPr>
        <w:pBdr>
          <w:top w:val="single" w:sz="4" w:space="1" w:color="auto"/>
          <w:left w:val="single" w:sz="4" w:space="4"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 xml:space="preserve">To ensure your eligibility for this benefit, please stop by Human Resources (HR) and complete the required Request for Educational Benefits Application form. You will also need to provide HR with proof of admission to the relevant educational institution or program. </w:t>
      </w:r>
    </w:p>
    <w:p w:rsidR="00BA5A78" w:rsidRPr="00A41F89" w:rsidRDefault="00BA5A78" w:rsidP="00704E58">
      <w:pPr>
        <w:pBdr>
          <w:top w:val="single" w:sz="4" w:space="1" w:color="auto"/>
          <w:left w:val="single" w:sz="4" w:space="4"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 xml:space="preserve">If you have any questions about this new benefit, please contact Lena Jones at x6094 or via e-mail at </w:t>
      </w:r>
      <w:hyperlink r:id="rId8" w:history="1">
        <w:r w:rsidRPr="00A41F89">
          <w:rPr>
            <w:rStyle w:val="Hyperlink"/>
            <w:rFonts w:ascii="Arial" w:hAnsi="Arial" w:cs="Arial"/>
            <w:sz w:val="20"/>
            <w:szCs w:val="20"/>
          </w:rPr>
          <w:t>ljones@bzcom.org</w:t>
        </w:r>
      </w:hyperlink>
      <w:r w:rsidRPr="00A41F89">
        <w:rPr>
          <w:rFonts w:ascii="Arial" w:hAnsi="Arial" w:cs="Arial"/>
          <w:sz w:val="20"/>
          <w:szCs w:val="20"/>
        </w:rPr>
        <w:t xml:space="preserve">  </w:t>
      </w:r>
    </w:p>
    <w:p w:rsidR="00BA5A78" w:rsidRPr="00A41F89" w:rsidRDefault="00BA5A78" w:rsidP="00704E58">
      <w:pPr>
        <w:pBdr>
          <w:top w:val="single" w:sz="4" w:space="1" w:color="auto"/>
          <w:left w:val="single" w:sz="4" w:space="4"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Enclosure: Educational Benefit Policy</w:t>
      </w:r>
    </w:p>
    <w:p w:rsidR="00012D91" w:rsidRPr="00A41F89" w:rsidRDefault="00012D91" w:rsidP="00782629">
      <w:pPr>
        <w:spacing w:line="240" w:lineRule="auto"/>
        <w:ind w:firstLine="0"/>
        <w:jc w:val="both"/>
        <w:rPr>
          <w:rFonts w:ascii="Arial" w:hAnsi="Arial" w:cs="Arial"/>
          <w:i/>
          <w:sz w:val="20"/>
          <w:szCs w:val="20"/>
        </w:rPr>
      </w:pPr>
    </w:p>
    <w:p w:rsidR="00012D91" w:rsidRPr="00A41F89" w:rsidRDefault="00012D91" w:rsidP="00012D91">
      <w:pPr>
        <w:ind w:firstLine="0"/>
        <w:rPr>
          <w:rFonts w:ascii="Arial" w:hAnsi="Arial" w:cs="Arial"/>
          <w:i/>
          <w:sz w:val="20"/>
          <w:szCs w:val="20"/>
        </w:rPr>
      </w:pPr>
    </w:p>
    <w:p w:rsidR="00942114" w:rsidRPr="00A41F89" w:rsidRDefault="00646405" w:rsidP="00782629">
      <w:pPr>
        <w:spacing w:line="240" w:lineRule="auto"/>
        <w:ind w:firstLine="0"/>
        <w:jc w:val="both"/>
        <w:rPr>
          <w:rFonts w:ascii="Arial" w:hAnsi="Arial" w:cs="Arial"/>
          <w:i/>
          <w:sz w:val="20"/>
          <w:szCs w:val="20"/>
        </w:rPr>
      </w:pPr>
      <w:r w:rsidRPr="00A41F89">
        <w:rPr>
          <w:rFonts w:ascii="Arial" w:hAnsi="Arial" w:cs="Arial"/>
          <w:i/>
          <w:sz w:val="20"/>
          <w:szCs w:val="20"/>
        </w:rPr>
        <w:lastRenderedPageBreak/>
        <w:t>Problem-</w:t>
      </w:r>
      <w:r w:rsidR="00942114" w:rsidRPr="00A41F89">
        <w:rPr>
          <w:rFonts w:ascii="Arial" w:hAnsi="Arial" w:cs="Arial"/>
          <w:i/>
          <w:sz w:val="20"/>
          <w:szCs w:val="20"/>
        </w:rPr>
        <w:t>Solving M</w:t>
      </w:r>
      <w:r w:rsidR="009F2AB9" w:rsidRPr="00A41F89">
        <w:rPr>
          <w:rFonts w:ascii="Arial" w:hAnsi="Arial" w:cs="Arial"/>
          <w:i/>
          <w:sz w:val="20"/>
          <w:szCs w:val="20"/>
        </w:rPr>
        <w:t xml:space="preserve">emo </w:t>
      </w:r>
    </w:p>
    <w:p w:rsidR="009F2AB9" w:rsidRPr="00A41F89" w:rsidRDefault="009F2AB9" w:rsidP="00782629">
      <w:pPr>
        <w:spacing w:line="240" w:lineRule="auto"/>
        <w:ind w:firstLine="720"/>
        <w:jc w:val="both"/>
        <w:rPr>
          <w:rFonts w:ascii="Arial" w:hAnsi="Arial" w:cs="Arial"/>
          <w:sz w:val="20"/>
          <w:szCs w:val="20"/>
        </w:rPr>
      </w:pPr>
      <w:r w:rsidRPr="00A41F89">
        <w:rPr>
          <w:rFonts w:ascii="Arial" w:hAnsi="Arial" w:cs="Arial"/>
          <w:sz w:val="20"/>
          <w:szCs w:val="20"/>
        </w:rPr>
        <w:t>This type of memo generally offers sugges</w:t>
      </w:r>
      <w:r w:rsidR="003E6478" w:rsidRPr="00A41F89">
        <w:rPr>
          <w:rFonts w:ascii="Arial" w:hAnsi="Arial" w:cs="Arial"/>
          <w:sz w:val="20"/>
          <w:szCs w:val="20"/>
        </w:rPr>
        <w:t>tions for a way(s) to address a</w:t>
      </w:r>
      <w:r w:rsidRPr="00A41F89">
        <w:rPr>
          <w:rFonts w:ascii="Arial" w:hAnsi="Arial" w:cs="Arial"/>
          <w:sz w:val="20"/>
          <w:szCs w:val="20"/>
        </w:rPr>
        <w:t xml:space="preserve"> particular problem or situation. </w:t>
      </w:r>
      <w:r w:rsidR="001B59DC" w:rsidRPr="00A41F89">
        <w:rPr>
          <w:rFonts w:ascii="Arial" w:hAnsi="Arial" w:cs="Arial"/>
          <w:sz w:val="20"/>
          <w:szCs w:val="20"/>
        </w:rPr>
        <w:t>T</w:t>
      </w:r>
      <w:r w:rsidRPr="00A41F89">
        <w:rPr>
          <w:rFonts w:ascii="Arial" w:hAnsi="Arial" w:cs="Arial"/>
          <w:sz w:val="20"/>
          <w:szCs w:val="20"/>
        </w:rPr>
        <w:t xml:space="preserve">he writer might convey ideas to management that would cut costs, increase profits or help avoid an anticipated future concern or problem. </w:t>
      </w:r>
      <w:r w:rsidR="001B59DC" w:rsidRPr="00A41F89">
        <w:rPr>
          <w:rFonts w:ascii="Arial" w:hAnsi="Arial" w:cs="Arial"/>
          <w:sz w:val="20"/>
          <w:szCs w:val="20"/>
        </w:rPr>
        <w:t>F</w:t>
      </w:r>
      <w:r w:rsidRPr="00A41F89">
        <w:rPr>
          <w:rFonts w:ascii="Arial" w:hAnsi="Arial" w:cs="Arial"/>
          <w:sz w:val="20"/>
          <w:szCs w:val="20"/>
        </w:rPr>
        <w:t>or a problem-solving memo to be effective, the writer must show the recipients that the pr</w:t>
      </w:r>
      <w:r w:rsidR="00BC2414" w:rsidRPr="00A41F89">
        <w:rPr>
          <w:rFonts w:ascii="Arial" w:hAnsi="Arial" w:cs="Arial"/>
          <w:sz w:val="20"/>
          <w:szCs w:val="20"/>
        </w:rPr>
        <w:t xml:space="preserve">oposed action will benefit them or </w:t>
      </w:r>
      <w:r w:rsidR="001B59DC" w:rsidRPr="00A41F89">
        <w:rPr>
          <w:rFonts w:ascii="Arial" w:hAnsi="Arial" w:cs="Arial"/>
          <w:sz w:val="20"/>
          <w:szCs w:val="20"/>
        </w:rPr>
        <w:t xml:space="preserve">the firm in some way. </w:t>
      </w:r>
      <w:r w:rsidRPr="00A41F89">
        <w:rPr>
          <w:rFonts w:ascii="Arial" w:hAnsi="Arial" w:cs="Arial"/>
          <w:sz w:val="20"/>
          <w:szCs w:val="20"/>
        </w:rPr>
        <w:t xml:space="preserve">For example, </w:t>
      </w:r>
      <w:r w:rsidR="00BC65FA" w:rsidRPr="00A41F89">
        <w:rPr>
          <w:rFonts w:ascii="Arial" w:hAnsi="Arial" w:cs="Arial"/>
          <w:sz w:val="20"/>
          <w:szCs w:val="20"/>
        </w:rPr>
        <w:t xml:space="preserve">in the sample problem-solving </w:t>
      </w:r>
      <w:r w:rsidR="00FC4462" w:rsidRPr="00A41F89">
        <w:rPr>
          <w:rFonts w:ascii="Arial" w:hAnsi="Arial" w:cs="Arial"/>
          <w:sz w:val="20"/>
          <w:szCs w:val="20"/>
        </w:rPr>
        <w:t xml:space="preserve">memo included </w:t>
      </w:r>
      <w:r w:rsidR="002D5766" w:rsidRPr="00A41F89">
        <w:rPr>
          <w:rFonts w:ascii="Arial" w:hAnsi="Arial" w:cs="Arial"/>
          <w:sz w:val="20"/>
          <w:szCs w:val="20"/>
        </w:rPr>
        <w:t>in</w:t>
      </w:r>
      <w:r w:rsidR="00FC4462" w:rsidRPr="00A41F89">
        <w:rPr>
          <w:rFonts w:ascii="Arial" w:hAnsi="Arial" w:cs="Arial"/>
          <w:sz w:val="20"/>
          <w:szCs w:val="20"/>
        </w:rPr>
        <w:t xml:space="preserve"> Figure</w:t>
      </w:r>
      <w:r w:rsidR="00807F06" w:rsidRPr="00A41F89">
        <w:rPr>
          <w:rFonts w:ascii="Arial" w:hAnsi="Arial" w:cs="Arial"/>
          <w:sz w:val="20"/>
          <w:szCs w:val="20"/>
        </w:rPr>
        <w:t>s 3 and 4</w:t>
      </w:r>
      <w:r w:rsidR="00BC65FA" w:rsidRPr="00A41F89">
        <w:rPr>
          <w:rFonts w:ascii="Arial" w:hAnsi="Arial" w:cs="Arial"/>
          <w:sz w:val="20"/>
          <w:szCs w:val="20"/>
        </w:rPr>
        <w:t xml:space="preserve">, a </w:t>
      </w:r>
      <w:r w:rsidR="00FC4462" w:rsidRPr="00A41F89">
        <w:rPr>
          <w:rFonts w:ascii="Arial" w:hAnsi="Arial" w:cs="Arial"/>
          <w:sz w:val="20"/>
          <w:szCs w:val="20"/>
        </w:rPr>
        <w:t>Director of Manufacturing</w:t>
      </w:r>
      <w:r w:rsidR="00BC65FA" w:rsidRPr="00A41F89">
        <w:rPr>
          <w:rFonts w:ascii="Arial" w:hAnsi="Arial" w:cs="Arial"/>
          <w:sz w:val="20"/>
          <w:szCs w:val="20"/>
        </w:rPr>
        <w:t xml:space="preserve"> </w:t>
      </w:r>
      <w:r w:rsidRPr="00A41F89">
        <w:rPr>
          <w:rFonts w:ascii="Arial" w:hAnsi="Arial" w:cs="Arial"/>
          <w:sz w:val="20"/>
          <w:szCs w:val="20"/>
        </w:rPr>
        <w:t>note</w:t>
      </w:r>
      <w:r w:rsidR="00BC65FA" w:rsidRPr="00A41F89">
        <w:rPr>
          <w:rFonts w:ascii="Arial" w:hAnsi="Arial" w:cs="Arial"/>
          <w:sz w:val="20"/>
          <w:szCs w:val="20"/>
        </w:rPr>
        <w:t>s</w:t>
      </w:r>
      <w:r w:rsidRPr="00A41F89">
        <w:rPr>
          <w:rFonts w:ascii="Arial" w:hAnsi="Arial" w:cs="Arial"/>
          <w:sz w:val="20"/>
          <w:szCs w:val="20"/>
        </w:rPr>
        <w:t xml:space="preserve"> that sales of a particular product line are approaching producti</w:t>
      </w:r>
      <w:r w:rsidR="00BC65FA" w:rsidRPr="00A41F89">
        <w:rPr>
          <w:rFonts w:ascii="Arial" w:hAnsi="Arial" w:cs="Arial"/>
          <w:sz w:val="20"/>
          <w:szCs w:val="20"/>
        </w:rPr>
        <w:t xml:space="preserve">on capacity. This manager </w:t>
      </w:r>
      <w:r w:rsidRPr="00A41F89">
        <w:rPr>
          <w:rFonts w:ascii="Arial" w:hAnsi="Arial" w:cs="Arial"/>
          <w:sz w:val="20"/>
          <w:szCs w:val="20"/>
        </w:rPr>
        <w:t>suggest</w:t>
      </w:r>
      <w:r w:rsidR="00BC65FA" w:rsidRPr="00A41F89">
        <w:rPr>
          <w:rFonts w:ascii="Arial" w:hAnsi="Arial" w:cs="Arial"/>
          <w:sz w:val="20"/>
          <w:szCs w:val="20"/>
        </w:rPr>
        <w:t>s</w:t>
      </w:r>
      <w:r w:rsidRPr="00A41F89">
        <w:rPr>
          <w:rFonts w:ascii="Arial" w:hAnsi="Arial" w:cs="Arial"/>
          <w:sz w:val="20"/>
          <w:szCs w:val="20"/>
        </w:rPr>
        <w:t xml:space="preserve"> possible ways to increase producti</w:t>
      </w:r>
      <w:r w:rsidR="008964FE" w:rsidRPr="00A41F89">
        <w:rPr>
          <w:rFonts w:ascii="Arial" w:hAnsi="Arial" w:cs="Arial"/>
          <w:sz w:val="20"/>
          <w:szCs w:val="20"/>
        </w:rPr>
        <w:t xml:space="preserve">on, such as </w:t>
      </w:r>
      <w:r w:rsidR="00BC65FA" w:rsidRPr="00A41F89">
        <w:rPr>
          <w:rFonts w:ascii="Arial" w:hAnsi="Arial" w:cs="Arial"/>
          <w:sz w:val="20"/>
          <w:szCs w:val="20"/>
        </w:rPr>
        <w:t xml:space="preserve">replacing or </w:t>
      </w:r>
      <w:r w:rsidR="008964FE" w:rsidRPr="00A41F89">
        <w:rPr>
          <w:rFonts w:ascii="Arial" w:hAnsi="Arial" w:cs="Arial"/>
          <w:sz w:val="20"/>
          <w:szCs w:val="20"/>
        </w:rPr>
        <w:t>updating machinery</w:t>
      </w:r>
      <w:r w:rsidR="00BC65FA" w:rsidRPr="00A41F89">
        <w:rPr>
          <w:rFonts w:ascii="Arial" w:hAnsi="Arial" w:cs="Arial"/>
          <w:sz w:val="20"/>
          <w:szCs w:val="20"/>
        </w:rPr>
        <w:t>,</w:t>
      </w:r>
      <w:r w:rsidR="008964FE" w:rsidRPr="00A41F89">
        <w:rPr>
          <w:rFonts w:ascii="Arial" w:hAnsi="Arial" w:cs="Arial"/>
          <w:sz w:val="20"/>
          <w:szCs w:val="20"/>
        </w:rPr>
        <w:t xml:space="preserve"> or </w:t>
      </w:r>
      <w:r w:rsidR="00E95625" w:rsidRPr="00A41F89">
        <w:rPr>
          <w:rFonts w:ascii="Arial" w:hAnsi="Arial" w:cs="Arial"/>
          <w:sz w:val="20"/>
          <w:szCs w:val="20"/>
        </w:rPr>
        <w:t>adding another work shift.</w:t>
      </w:r>
      <w:r w:rsidR="008964FE" w:rsidRPr="00A41F89">
        <w:rPr>
          <w:rFonts w:ascii="Arial" w:hAnsi="Arial" w:cs="Arial"/>
          <w:sz w:val="20"/>
          <w:szCs w:val="20"/>
        </w:rPr>
        <w:t xml:space="preserve"> In a problem-solving memo</w:t>
      </w:r>
      <w:r w:rsidR="00E95625" w:rsidRPr="00A41F89">
        <w:rPr>
          <w:rFonts w:ascii="Arial" w:hAnsi="Arial" w:cs="Arial"/>
          <w:sz w:val="20"/>
          <w:szCs w:val="20"/>
        </w:rPr>
        <w:t xml:space="preserve"> like the one just described</w:t>
      </w:r>
      <w:r w:rsidRPr="00A41F89">
        <w:rPr>
          <w:rFonts w:ascii="Arial" w:hAnsi="Arial" w:cs="Arial"/>
          <w:sz w:val="20"/>
          <w:szCs w:val="20"/>
        </w:rPr>
        <w:t xml:space="preserve">, the writer will generally arrange </w:t>
      </w:r>
      <w:r w:rsidR="001B59DC" w:rsidRPr="00A41F89">
        <w:rPr>
          <w:rFonts w:ascii="Arial" w:hAnsi="Arial" w:cs="Arial"/>
          <w:sz w:val="20"/>
          <w:szCs w:val="20"/>
        </w:rPr>
        <w:t xml:space="preserve">the </w:t>
      </w:r>
      <w:r w:rsidRPr="00A41F89">
        <w:rPr>
          <w:rFonts w:ascii="Arial" w:hAnsi="Arial" w:cs="Arial"/>
          <w:sz w:val="20"/>
          <w:szCs w:val="20"/>
        </w:rPr>
        <w:t>suggestions in rank order from strongest to weakes</w:t>
      </w:r>
      <w:r w:rsidR="009A53E3" w:rsidRPr="00A41F89">
        <w:rPr>
          <w:rFonts w:ascii="Arial" w:hAnsi="Arial" w:cs="Arial"/>
          <w:sz w:val="20"/>
          <w:szCs w:val="20"/>
        </w:rPr>
        <w:t>t, with an evaluation of the advantages and disadvantage</w:t>
      </w:r>
      <w:r w:rsidRPr="00A41F89">
        <w:rPr>
          <w:rFonts w:ascii="Arial" w:hAnsi="Arial" w:cs="Arial"/>
          <w:sz w:val="20"/>
          <w:szCs w:val="20"/>
        </w:rPr>
        <w:t>s relat</w:t>
      </w:r>
      <w:r w:rsidR="009424D6" w:rsidRPr="00A41F89">
        <w:rPr>
          <w:rFonts w:ascii="Arial" w:hAnsi="Arial" w:cs="Arial"/>
          <w:sz w:val="20"/>
          <w:szCs w:val="20"/>
        </w:rPr>
        <w:t>ed to each suggestion followed by</w:t>
      </w:r>
      <w:r w:rsidRPr="00A41F89">
        <w:rPr>
          <w:rFonts w:ascii="Arial" w:hAnsi="Arial" w:cs="Arial"/>
          <w:sz w:val="20"/>
          <w:szCs w:val="20"/>
        </w:rPr>
        <w:t xml:space="preserve"> a weight</w:t>
      </w:r>
      <w:r w:rsidR="009A53E3" w:rsidRPr="00A41F89">
        <w:rPr>
          <w:rFonts w:ascii="Arial" w:hAnsi="Arial" w:cs="Arial"/>
          <w:sz w:val="20"/>
          <w:szCs w:val="20"/>
        </w:rPr>
        <w:t>ed recommendation that takes each side</w:t>
      </w:r>
      <w:r w:rsidRPr="00A41F89">
        <w:rPr>
          <w:rFonts w:ascii="Arial" w:hAnsi="Arial" w:cs="Arial"/>
          <w:sz w:val="20"/>
          <w:szCs w:val="20"/>
        </w:rPr>
        <w:t xml:space="preserve"> into account. </w:t>
      </w:r>
    </w:p>
    <w:p w:rsidR="00BA5A78" w:rsidRPr="00A41F89" w:rsidRDefault="00BA5A78" w:rsidP="00782629">
      <w:pPr>
        <w:spacing w:line="240" w:lineRule="auto"/>
        <w:ind w:firstLine="0"/>
        <w:jc w:val="both"/>
        <w:rPr>
          <w:rFonts w:ascii="Arial" w:hAnsi="Arial" w:cs="Arial"/>
          <w:sz w:val="20"/>
          <w:szCs w:val="20"/>
        </w:rPr>
      </w:pP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FIGURE 3</w:t>
      </w: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 xml:space="preserve">EXAMPLE OF A PROBLEM SOLVING MEMO (PAGE 1) </w:t>
      </w:r>
    </w:p>
    <w:p w:rsidR="00BA5A78" w:rsidRPr="00A41F89" w:rsidRDefault="00BA5A78" w:rsidP="004F0DEB">
      <w:pPr>
        <w:pBdr>
          <w:top w:val="single" w:sz="4" w:space="0" w:color="auto"/>
          <w:left w:val="single" w:sz="4" w:space="0" w:color="auto"/>
          <w:bottom w:val="single" w:sz="4" w:space="1" w:color="auto"/>
          <w:right w:val="single" w:sz="4" w:space="4" w:color="auto"/>
        </w:pBdr>
        <w:spacing w:line="240" w:lineRule="auto"/>
        <w:ind w:left="360" w:right="360" w:firstLine="0"/>
        <w:jc w:val="center"/>
        <w:rPr>
          <w:rFonts w:ascii="Arial" w:hAnsi="Arial" w:cs="Arial"/>
          <w:b/>
          <w:sz w:val="20"/>
          <w:szCs w:val="20"/>
        </w:rPr>
      </w:pPr>
      <w:r w:rsidRPr="00A41F89">
        <w:rPr>
          <w:rFonts w:ascii="Arial" w:hAnsi="Arial" w:cs="Arial"/>
          <w:b/>
          <w:sz w:val="20"/>
          <w:szCs w:val="20"/>
        </w:rPr>
        <w:t>MEMORANDUM</w:t>
      </w:r>
    </w:p>
    <w:p w:rsidR="00BA5A78" w:rsidRPr="00A41F89" w:rsidRDefault="00BA5A78" w:rsidP="004F0DEB">
      <w:pPr>
        <w:pBdr>
          <w:top w:val="single" w:sz="4" w:space="0" w:color="auto"/>
          <w:left w:val="single" w:sz="4" w:space="0" w:color="auto"/>
          <w:bottom w:val="single" w:sz="4" w:space="1" w:color="auto"/>
          <w:right w:val="single" w:sz="4" w:space="4" w:color="auto"/>
        </w:pBdr>
        <w:tabs>
          <w:tab w:val="left" w:pos="1350"/>
          <w:tab w:val="left" w:pos="1980"/>
        </w:tabs>
        <w:spacing w:line="240" w:lineRule="auto"/>
        <w:ind w:left="360" w:right="360" w:firstLine="0"/>
        <w:rPr>
          <w:rFonts w:ascii="Arial" w:hAnsi="Arial" w:cs="Arial"/>
          <w:sz w:val="20"/>
          <w:szCs w:val="20"/>
        </w:rPr>
      </w:pPr>
      <w:r w:rsidRPr="00A41F89">
        <w:rPr>
          <w:rFonts w:ascii="Arial" w:hAnsi="Arial" w:cs="Arial"/>
          <w:b/>
          <w:sz w:val="20"/>
          <w:szCs w:val="20"/>
        </w:rPr>
        <w:t>TO:</w:t>
      </w:r>
      <w:r w:rsidR="00ED646C" w:rsidRPr="00A41F89">
        <w:rPr>
          <w:rFonts w:ascii="Arial" w:hAnsi="Arial" w:cs="Arial"/>
          <w:b/>
          <w:sz w:val="20"/>
          <w:szCs w:val="20"/>
        </w:rPr>
        <w:tab/>
      </w:r>
      <w:r w:rsidRPr="00A41F89">
        <w:rPr>
          <w:rFonts w:ascii="Arial" w:hAnsi="Arial" w:cs="Arial"/>
          <w:sz w:val="20"/>
          <w:szCs w:val="20"/>
        </w:rPr>
        <w:t>Jacob Blankley, Executive Director</w:t>
      </w:r>
    </w:p>
    <w:p w:rsidR="00BA5A78" w:rsidRPr="00A41F89" w:rsidRDefault="00ED646C" w:rsidP="004F0DEB">
      <w:pPr>
        <w:pBdr>
          <w:top w:val="single" w:sz="4" w:space="0" w:color="auto"/>
          <w:left w:val="single" w:sz="4" w:space="0" w:color="auto"/>
          <w:bottom w:val="single" w:sz="4" w:space="1" w:color="auto"/>
          <w:right w:val="single" w:sz="4" w:space="4" w:color="auto"/>
        </w:pBdr>
        <w:tabs>
          <w:tab w:val="left" w:pos="1350"/>
        </w:tabs>
        <w:spacing w:line="240" w:lineRule="auto"/>
        <w:ind w:left="360" w:right="360" w:firstLine="0"/>
        <w:rPr>
          <w:rFonts w:ascii="Arial" w:hAnsi="Arial" w:cs="Arial"/>
          <w:sz w:val="20"/>
          <w:szCs w:val="20"/>
        </w:rPr>
      </w:pPr>
      <w:r w:rsidRPr="00A41F89">
        <w:rPr>
          <w:rFonts w:ascii="Arial" w:hAnsi="Arial" w:cs="Arial"/>
          <w:sz w:val="20"/>
          <w:szCs w:val="20"/>
        </w:rPr>
        <w:t xml:space="preserve"> </w:t>
      </w:r>
      <w:r w:rsidRPr="00A41F89">
        <w:rPr>
          <w:rFonts w:ascii="Arial" w:hAnsi="Arial" w:cs="Arial"/>
          <w:sz w:val="20"/>
          <w:szCs w:val="20"/>
        </w:rPr>
        <w:tab/>
      </w:r>
      <w:r w:rsidR="00BA5A78" w:rsidRPr="00A41F89">
        <w:rPr>
          <w:rFonts w:ascii="Arial" w:hAnsi="Arial" w:cs="Arial"/>
          <w:sz w:val="20"/>
          <w:szCs w:val="20"/>
        </w:rPr>
        <w:t>Martin Cheston, Director, Finance &amp; Accounting</w:t>
      </w:r>
    </w:p>
    <w:p w:rsidR="00BA5A78" w:rsidRPr="00A41F89" w:rsidRDefault="00ED646C" w:rsidP="004F0DEB">
      <w:pPr>
        <w:pBdr>
          <w:top w:val="single" w:sz="4" w:space="0" w:color="auto"/>
          <w:left w:val="single" w:sz="4" w:space="0" w:color="auto"/>
          <w:bottom w:val="single" w:sz="4" w:space="1" w:color="auto"/>
          <w:right w:val="single" w:sz="4" w:space="4" w:color="auto"/>
        </w:pBdr>
        <w:tabs>
          <w:tab w:val="left" w:pos="1350"/>
        </w:tabs>
        <w:spacing w:line="240" w:lineRule="auto"/>
        <w:ind w:left="360" w:right="360" w:firstLine="0"/>
        <w:rPr>
          <w:rFonts w:ascii="Arial" w:hAnsi="Arial" w:cs="Arial"/>
          <w:sz w:val="20"/>
          <w:szCs w:val="20"/>
        </w:rPr>
      </w:pPr>
      <w:r w:rsidRPr="00A41F89">
        <w:rPr>
          <w:rFonts w:ascii="Arial" w:hAnsi="Arial" w:cs="Arial"/>
          <w:sz w:val="20"/>
          <w:szCs w:val="20"/>
        </w:rPr>
        <w:tab/>
      </w:r>
      <w:r w:rsidR="00BA5A78" w:rsidRPr="00A41F89">
        <w:rPr>
          <w:rFonts w:ascii="Arial" w:hAnsi="Arial" w:cs="Arial"/>
          <w:sz w:val="20"/>
          <w:szCs w:val="20"/>
        </w:rPr>
        <w:t xml:space="preserve">Ellis White, Director, Human Resources </w:t>
      </w:r>
    </w:p>
    <w:p w:rsidR="00BA5A78" w:rsidRPr="00A41F89" w:rsidRDefault="00BA5A78" w:rsidP="004F0DEB">
      <w:pPr>
        <w:pBdr>
          <w:top w:val="single" w:sz="4" w:space="0" w:color="auto"/>
          <w:left w:val="single" w:sz="4" w:space="0" w:color="auto"/>
          <w:bottom w:val="single" w:sz="4" w:space="1" w:color="auto"/>
          <w:right w:val="single" w:sz="4" w:space="4" w:color="auto"/>
        </w:pBdr>
        <w:tabs>
          <w:tab w:val="left" w:pos="1350"/>
        </w:tabs>
        <w:spacing w:line="240" w:lineRule="auto"/>
        <w:ind w:left="360" w:right="360" w:firstLine="0"/>
        <w:rPr>
          <w:rFonts w:ascii="Arial" w:hAnsi="Arial" w:cs="Arial"/>
          <w:sz w:val="20"/>
          <w:szCs w:val="20"/>
        </w:rPr>
      </w:pPr>
      <w:r w:rsidRPr="00A41F89">
        <w:rPr>
          <w:rFonts w:ascii="Arial" w:hAnsi="Arial" w:cs="Arial"/>
          <w:b/>
          <w:sz w:val="20"/>
          <w:szCs w:val="20"/>
        </w:rPr>
        <w:t>FROM</w:t>
      </w:r>
      <w:r w:rsidR="004F0DEB" w:rsidRPr="00A41F89">
        <w:rPr>
          <w:rFonts w:ascii="Arial" w:hAnsi="Arial" w:cs="Arial"/>
          <w:b/>
          <w:sz w:val="20"/>
          <w:szCs w:val="20"/>
        </w:rPr>
        <w:tab/>
      </w:r>
      <w:r w:rsidRPr="00A41F89">
        <w:rPr>
          <w:rFonts w:ascii="Arial" w:hAnsi="Arial" w:cs="Arial"/>
          <w:sz w:val="20"/>
          <w:szCs w:val="20"/>
        </w:rPr>
        <w:t>Sandra Chisholm</w:t>
      </w:r>
      <w:r w:rsidRPr="00A41F89">
        <w:rPr>
          <w:rFonts w:ascii="Arial" w:hAnsi="Arial" w:cs="Arial"/>
          <w:color w:val="1F497D" w:themeColor="text2"/>
          <w:sz w:val="20"/>
          <w:szCs w:val="20"/>
          <w:vertAlign w:val="superscript"/>
        </w:rPr>
        <w:t xml:space="preserve"> SC</w:t>
      </w:r>
      <w:r w:rsidRPr="00A41F89">
        <w:rPr>
          <w:rFonts w:ascii="Arial" w:hAnsi="Arial" w:cs="Arial"/>
          <w:sz w:val="20"/>
          <w:szCs w:val="20"/>
        </w:rPr>
        <w:t>, Director, Manufacturing</w:t>
      </w:r>
    </w:p>
    <w:p w:rsidR="00BA5A78" w:rsidRPr="00A41F89" w:rsidRDefault="00BA5A78" w:rsidP="004F0DEB">
      <w:pPr>
        <w:pBdr>
          <w:top w:val="single" w:sz="4" w:space="0" w:color="auto"/>
          <w:left w:val="single" w:sz="4" w:space="0" w:color="auto"/>
          <w:bottom w:val="single" w:sz="4" w:space="1" w:color="auto"/>
          <w:right w:val="single" w:sz="4" w:space="4" w:color="auto"/>
        </w:pBdr>
        <w:tabs>
          <w:tab w:val="left" w:pos="1350"/>
        </w:tabs>
        <w:spacing w:line="240" w:lineRule="auto"/>
        <w:ind w:left="360" w:right="360" w:firstLine="0"/>
        <w:rPr>
          <w:rFonts w:ascii="Arial" w:hAnsi="Arial" w:cs="Arial"/>
          <w:sz w:val="20"/>
          <w:szCs w:val="20"/>
        </w:rPr>
      </w:pPr>
      <w:r w:rsidRPr="00A41F89">
        <w:rPr>
          <w:rFonts w:ascii="Arial" w:hAnsi="Arial" w:cs="Arial"/>
          <w:b/>
          <w:sz w:val="20"/>
          <w:szCs w:val="20"/>
        </w:rPr>
        <w:t>DATE:</w:t>
      </w:r>
      <w:r w:rsidR="004F0DEB" w:rsidRPr="00A41F89">
        <w:rPr>
          <w:rFonts w:ascii="Arial" w:hAnsi="Arial" w:cs="Arial"/>
          <w:b/>
          <w:sz w:val="20"/>
          <w:szCs w:val="20"/>
        </w:rPr>
        <w:tab/>
      </w:r>
      <w:r w:rsidRPr="00A41F89">
        <w:rPr>
          <w:rFonts w:ascii="Arial" w:hAnsi="Arial" w:cs="Arial"/>
          <w:sz w:val="20"/>
          <w:szCs w:val="20"/>
        </w:rPr>
        <w:t>November 8, 2013</w:t>
      </w:r>
    </w:p>
    <w:p w:rsidR="00BA5A78" w:rsidRPr="00A41F89" w:rsidRDefault="00BA5A78" w:rsidP="004F0DEB">
      <w:pPr>
        <w:pBdr>
          <w:top w:val="single" w:sz="4" w:space="0" w:color="auto"/>
          <w:left w:val="single" w:sz="4" w:space="0" w:color="auto"/>
          <w:bottom w:val="single" w:sz="4" w:space="1" w:color="auto"/>
          <w:right w:val="single" w:sz="4" w:space="4" w:color="auto"/>
        </w:pBdr>
        <w:spacing w:line="240" w:lineRule="auto"/>
        <w:ind w:left="360" w:right="360" w:firstLine="0"/>
        <w:rPr>
          <w:rFonts w:ascii="Arial" w:hAnsi="Arial" w:cs="Arial"/>
          <w:b/>
          <w:sz w:val="20"/>
          <w:szCs w:val="20"/>
        </w:rPr>
      </w:pPr>
      <w:r w:rsidRPr="00A41F89">
        <w:rPr>
          <w:rFonts w:ascii="Arial" w:hAnsi="Arial" w:cs="Arial"/>
          <w:b/>
          <w:sz w:val="20"/>
          <w:szCs w:val="20"/>
        </w:rPr>
        <w:t>SUBJECT:</w:t>
      </w:r>
      <w:r w:rsidR="00ED646C" w:rsidRPr="00A41F89">
        <w:rPr>
          <w:rFonts w:ascii="Arial" w:hAnsi="Arial" w:cs="Arial"/>
          <w:sz w:val="20"/>
          <w:szCs w:val="20"/>
        </w:rPr>
        <w:t xml:space="preserve"> </w:t>
      </w:r>
      <w:r w:rsidRPr="00A41F89">
        <w:rPr>
          <w:rFonts w:ascii="Arial" w:hAnsi="Arial" w:cs="Arial"/>
          <w:sz w:val="20"/>
          <w:szCs w:val="20"/>
        </w:rPr>
        <w:t>Anticipated Problems Fulfilling Orders for the Multiuse Landscaping Tool</w:t>
      </w:r>
    </w:p>
    <w:p w:rsidR="00BA5A78" w:rsidRPr="00A41F89" w:rsidRDefault="00BA5A78" w:rsidP="004F0DEB">
      <w:pPr>
        <w:pBdr>
          <w:top w:val="single" w:sz="4" w:space="0" w:color="auto"/>
          <w:left w:val="single" w:sz="4" w:space="0" w:color="auto"/>
          <w:bottom w:val="single" w:sz="4" w:space="1" w:color="auto"/>
          <w:right w:val="single" w:sz="4" w:space="4" w:color="auto"/>
        </w:pBdr>
        <w:spacing w:line="240" w:lineRule="auto"/>
        <w:ind w:left="360" w:right="360" w:firstLine="0"/>
        <w:rPr>
          <w:rFonts w:ascii="Arial" w:hAnsi="Arial" w:cs="Arial"/>
          <w:sz w:val="20"/>
          <w:szCs w:val="20"/>
        </w:rPr>
      </w:pPr>
      <w:r w:rsidRPr="00A41F89">
        <w:rPr>
          <w:rFonts w:ascii="Arial" w:hAnsi="Arial" w:cs="Arial"/>
          <w:sz w:val="20"/>
          <w:szCs w:val="20"/>
        </w:rPr>
        <w:t>__________________________________</w:t>
      </w:r>
      <w:r w:rsidR="004F0DEB" w:rsidRPr="00A41F89">
        <w:rPr>
          <w:rFonts w:ascii="Arial" w:hAnsi="Arial" w:cs="Arial"/>
          <w:sz w:val="20"/>
          <w:szCs w:val="20"/>
        </w:rPr>
        <w:t>_____</w:t>
      </w:r>
      <w:r w:rsidRPr="00A41F89">
        <w:rPr>
          <w:rFonts w:ascii="Arial" w:hAnsi="Arial" w:cs="Arial"/>
          <w:sz w:val="20"/>
          <w:szCs w:val="20"/>
        </w:rPr>
        <w:t>____________</w:t>
      </w:r>
      <w:r w:rsidR="00ED646C" w:rsidRPr="00A41F89">
        <w:rPr>
          <w:rFonts w:ascii="Arial" w:hAnsi="Arial" w:cs="Arial"/>
          <w:sz w:val="20"/>
          <w:szCs w:val="20"/>
        </w:rPr>
        <w:t>____________________</w:t>
      </w:r>
    </w:p>
    <w:p w:rsidR="00BA5A78" w:rsidRPr="00A41F89" w:rsidRDefault="00BA5A78" w:rsidP="00704E58">
      <w:pPr>
        <w:pBdr>
          <w:top w:val="single" w:sz="4" w:space="0" w:color="auto"/>
          <w:left w:val="single" w:sz="4" w:space="0"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As our recent quarterly sales reports show, we are fast approaching production capacity in fulfilling orders for our newest product, the Multiuse Landscaping Tool (Item #879243). Sales of this product have been excellent and recent trends indicate that sales will continue to increase at a rate of 10-15% annually for the next few years. As you know, we have only been marketing the new tool on a limited regional basis to certain types of businesses, so we have barely tapped the product’s national sales potential.</w:t>
      </w:r>
    </w:p>
    <w:p w:rsidR="00BA5A78" w:rsidRPr="00A41F89" w:rsidRDefault="00BA5A78" w:rsidP="00704E58">
      <w:pPr>
        <w:pBdr>
          <w:top w:val="single" w:sz="4" w:space="0" w:color="auto"/>
          <w:left w:val="single" w:sz="4" w:space="0"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u w:val="single"/>
        </w:rPr>
        <w:t>Considering Our Problem</w:t>
      </w:r>
    </w:p>
    <w:p w:rsidR="00BA5A78" w:rsidRPr="00A41F89" w:rsidRDefault="00BA5A78" w:rsidP="00704E58">
      <w:pPr>
        <w:pBdr>
          <w:top w:val="single" w:sz="4" w:space="0" w:color="auto"/>
          <w:left w:val="single" w:sz="4" w:space="0"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 xml:space="preserve">For the reasons outlined above, we need to figure out a way to solve this anticipated production shortfall. Following are three options I view as possible solutions. After I discuss these options and evaluate the pros and cons of each, I will recommend the option(s) I think we should pursue. </w:t>
      </w:r>
    </w:p>
    <w:p w:rsidR="00BA5A78" w:rsidRPr="00A41F89" w:rsidRDefault="00BA5A78" w:rsidP="00704E58">
      <w:pPr>
        <w:pBdr>
          <w:top w:val="single" w:sz="4" w:space="0" w:color="auto"/>
          <w:left w:val="single" w:sz="4" w:space="0" w:color="auto"/>
          <w:bottom w:val="single" w:sz="4" w:space="1" w:color="auto"/>
          <w:right w:val="single" w:sz="4" w:space="4" w:color="auto"/>
        </w:pBdr>
        <w:spacing w:after="100" w:line="240" w:lineRule="auto"/>
        <w:ind w:left="360" w:right="360" w:firstLine="0"/>
        <w:rPr>
          <w:rFonts w:ascii="Arial" w:hAnsi="Arial" w:cs="Arial"/>
          <w:sz w:val="20"/>
          <w:szCs w:val="20"/>
          <w:u w:val="single"/>
        </w:rPr>
      </w:pPr>
      <w:r w:rsidRPr="00A41F89">
        <w:rPr>
          <w:rFonts w:ascii="Arial" w:hAnsi="Arial" w:cs="Arial"/>
          <w:sz w:val="20"/>
          <w:szCs w:val="20"/>
          <w:u w:val="single"/>
        </w:rPr>
        <w:t>Three Possible Options</w:t>
      </w:r>
    </w:p>
    <w:p w:rsidR="00BA5A78" w:rsidRPr="00A41F89" w:rsidRDefault="00BA5A78" w:rsidP="00704E58">
      <w:pPr>
        <w:pBdr>
          <w:top w:val="single" w:sz="4" w:space="0" w:color="auto"/>
          <w:left w:val="single" w:sz="4" w:space="0"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 xml:space="preserve">Basically, we have three feasible options for improving our production capacity: </w:t>
      </w:r>
    </w:p>
    <w:p w:rsidR="00BA5A78" w:rsidRPr="00A41F89" w:rsidRDefault="00BA5A78" w:rsidP="00704E58">
      <w:pPr>
        <w:pStyle w:val="ListParagraph"/>
        <w:numPr>
          <w:ilvl w:val="0"/>
          <w:numId w:val="16"/>
        </w:numPr>
        <w:pBdr>
          <w:top w:val="single" w:sz="4" w:space="0" w:color="auto"/>
          <w:left w:val="single" w:sz="4" w:space="0" w:color="auto"/>
          <w:bottom w:val="single" w:sz="4" w:space="1" w:color="auto"/>
          <w:right w:val="single" w:sz="4" w:space="4" w:color="auto"/>
        </w:pBdr>
        <w:tabs>
          <w:tab w:val="left" w:pos="720"/>
          <w:tab w:val="left" w:pos="1080"/>
        </w:tabs>
        <w:spacing w:after="100" w:line="240" w:lineRule="auto"/>
        <w:ind w:right="360" w:firstLine="0"/>
        <w:rPr>
          <w:rFonts w:ascii="Arial" w:hAnsi="Arial" w:cs="Arial"/>
          <w:sz w:val="20"/>
          <w:szCs w:val="20"/>
        </w:rPr>
      </w:pPr>
      <w:r w:rsidRPr="00A41F89">
        <w:rPr>
          <w:rFonts w:ascii="Arial" w:hAnsi="Arial" w:cs="Arial"/>
          <w:sz w:val="20"/>
          <w:szCs w:val="20"/>
        </w:rPr>
        <w:t>Upgrading our current manufacturing equipment;</w:t>
      </w:r>
    </w:p>
    <w:p w:rsidR="00BA5A78" w:rsidRPr="00A41F89" w:rsidRDefault="00BA5A78" w:rsidP="00704E58">
      <w:pPr>
        <w:pStyle w:val="ListParagraph"/>
        <w:numPr>
          <w:ilvl w:val="0"/>
          <w:numId w:val="16"/>
        </w:numPr>
        <w:pBdr>
          <w:top w:val="single" w:sz="4" w:space="0" w:color="auto"/>
          <w:left w:val="single" w:sz="4" w:space="0" w:color="auto"/>
          <w:bottom w:val="single" w:sz="4" w:space="1" w:color="auto"/>
          <w:right w:val="single" w:sz="4" w:space="4" w:color="auto"/>
        </w:pBdr>
        <w:tabs>
          <w:tab w:val="left" w:pos="720"/>
          <w:tab w:val="left" w:pos="1080"/>
        </w:tabs>
        <w:spacing w:after="100" w:line="240" w:lineRule="auto"/>
        <w:ind w:right="360" w:firstLine="0"/>
        <w:rPr>
          <w:rFonts w:ascii="Arial" w:hAnsi="Arial" w:cs="Arial"/>
          <w:sz w:val="20"/>
          <w:szCs w:val="20"/>
        </w:rPr>
      </w:pPr>
      <w:r w:rsidRPr="00A41F89">
        <w:rPr>
          <w:rFonts w:ascii="Arial" w:hAnsi="Arial" w:cs="Arial"/>
          <w:sz w:val="20"/>
          <w:szCs w:val="20"/>
        </w:rPr>
        <w:t>Replacing our current manufacturing equipment; or</w:t>
      </w:r>
    </w:p>
    <w:p w:rsidR="00BA5A78" w:rsidRPr="00A41F89" w:rsidRDefault="00BA5A78" w:rsidP="00704E58">
      <w:pPr>
        <w:pStyle w:val="ListParagraph"/>
        <w:numPr>
          <w:ilvl w:val="0"/>
          <w:numId w:val="16"/>
        </w:numPr>
        <w:pBdr>
          <w:top w:val="single" w:sz="4" w:space="0" w:color="auto"/>
          <w:left w:val="single" w:sz="4" w:space="0" w:color="auto"/>
          <w:bottom w:val="single" w:sz="4" w:space="1" w:color="auto"/>
          <w:right w:val="single" w:sz="4" w:space="4" w:color="auto"/>
        </w:pBdr>
        <w:tabs>
          <w:tab w:val="left" w:pos="720"/>
          <w:tab w:val="left" w:pos="1080"/>
        </w:tabs>
        <w:spacing w:after="100" w:line="240" w:lineRule="auto"/>
        <w:ind w:right="360" w:firstLine="0"/>
        <w:rPr>
          <w:rFonts w:ascii="Arial" w:hAnsi="Arial" w:cs="Arial"/>
          <w:sz w:val="20"/>
          <w:szCs w:val="20"/>
        </w:rPr>
      </w:pPr>
      <w:r w:rsidRPr="00A41F89">
        <w:rPr>
          <w:rFonts w:ascii="Arial" w:hAnsi="Arial" w:cs="Arial"/>
          <w:sz w:val="20"/>
          <w:szCs w:val="20"/>
        </w:rPr>
        <w:t xml:space="preserve">Adding an extra shift to our current manufacturing schedule. </w:t>
      </w:r>
    </w:p>
    <w:p w:rsidR="00BA5A78" w:rsidRPr="00A41F89" w:rsidRDefault="00BA5A78" w:rsidP="00704E58">
      <w:pPr>
        <w:pBdr>
          <w:top w:val="single" w:sz="4" w:space="0" w:color="auto"/>
          <w:left w:val="single" w:sz="4" w:space="0"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u w:val="single"/>
        </w:rPr>
        <w:t>Evaluation of Proposed Solutions</w:t>
      </w:r>
    </w:p>
    <w:p w:rsidR="00670B46" w:rsidRPr="00A41F89" w:rsidRDefault="00BA5A78" w:rsidP="00704E58">
      <w:pPr>
        <w:pBdr>
          <w:top w:val="single" w:sz="4" w:space="0" w:color="auto"/>
          <w:left w:val="single" w:sz="4" w:space="0"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b/>
          <w:sz w:val="20"/>
          <w:szCs w:val="20"/>
        </w:rPr>
        <w:t>Upgrading our Equipment</w:t>
      </w:r>
      <w:r w:rsidRPr="00A41F89">
        <w:rPr>
          <w:rFonts w:ascii="Arial" w:hAnsi="Arial" w:cs="Arial"/>
          <w:sz w:val="20"/>
          <w:szCs w:val="20"/>
        </w:rPr>
        <w:t xml:space="preserve"> - Our current equipment is ten years old, so it is no longer considered technologically state-of-the-art. Upgrading the equipment is possible and the cost is not prohibitive, totaling approximately $589,000. An equipment upgrade would yield a significant 33-35% improvement in our daily production capacity; however, we would have to keep the age of the current equipment in mind and project its remaining life (approximately 10 years) when we consider this cost. </w:t>
      </w:r>
    </w:p>
    <w:p w:rsidR="00BA5A78" w:rsidRPr="00A41F89" w:rsidRDefault="00BA5A78" w:rsidP="00704E58">
      <w:pPr>
        <w:pBdr>
          <w:top w:val="single" w:sz="4" w:space="0" w:color="auto"/>
          <w:left w:val="single" w:sz="4" w:space="0"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b/>
          <w:sz w:val="20"/>
          <w:szCs w:val="20"/>
        </w:rPr>
        <w:t>Replacing our Equipment</w:t>
      </w:r>
      <w:r w:rsidRPr="00A41F89">
        <w:rPr>
          <w:rFonts w:ascii="Arial" w:hAnsi="Arial" w:cs="Arial"/>
          <w:sz w:val="20"/>
          <w:szCs w:val="20"/>
        </w:rPr>
        <w:t xml:space="preserve"> - New equipment would cost $1.2 million and it would yield a 50% improvement in our daily production capacity, or approximately 1.5 times the improvement we would see with upgraded equipment. If we take the age of our current equipment into account, we can expect about ten more years of service from it. If we weigh that expectation against the significantly longer work life for the new equipment (20 years or more), plus add in the value of the increased depreciation costs we would be able to allocate on our taxes over the next 10 years, it seems clear that purchasing new equipment makes somewhat better sense long-term than an equipment upgrade</w:t>
      </w:r>
      <w:r w:rsidR="00ED646C" w:rsidRPr="00A41F89">
        <w:rPr>
          <w:rFonts w:ascii="Arial" w:hAnsi="Arial" w:cs="Arial"/>
          <w:sz w:val="20"/>
          <w:szCs w:val="20"/>
        </w:rPr>
        <w:t>.</w:t>
      </w:r>
    </w:p>
    <w:p w:rsidR="00BA5A78" w:rsidRPr="00A41F89" w:rsidRDefault="00BA5A78" w:rsidP="00782629">
      <w:pPr>
        <w:spacing w:line="240" w:lineRule="auto"/>
        <w:ind w:firstLine="0"/>
        <w:jc w:val="center"/>
        <w:rPr>
          <w:rFonts w:ascii="Arial" w:hAnsi="Arial" w:cs="Arial"/>
          <w:b/>
          <w:sz w:val="20"/>
          <w:szCs w:val="20"/>
        </w:rPr>
      </w:pP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FIGURE 4</w:t>
      </w: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 xml:space="preserve">EXAMPLE OF A PROBLEM SOLVING MEMO (PAGE 2) </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rPr>
          <w:rFonts w:ascii="Arial" w:hAnsi="Arial" w:cs="Arial"/>
          <w:sz w:val="20"/>
          <w:szCs w:val="20"/>
        </w:rPr>
      </w:pPr>
      <w:r w:rsidRPr="00A41F89">
        <w:rPr>
          <w:rFonts w:ascii="Arial" w:hAnsi="Arial" w:cs="Arial"/>
          <w:sz w:val="20"/>
          <w:szCs w:val="20"/>
        </w:rPr>
        <w:t xml:space="preserve">J. Blankley, M. Cheston, E. White  </w:t>
      </w:r>
      <w:r w:rsidRPr="00A41F89">
        <w:rPr>
          <w:rFonts w:ascii="Arial" w:hAnsi="Arial" w:cs="Arial"/>
          <w:sz w:val="20"/>
          <w:szCs w:val="20"/>
        </w:rPr>
        <w:tab/>
      </w:r>
      <w:r w:rsidRPr="00A41F89">
        <w:rPr>
          <w:rFonts w:ascii="Arial" w:hAnsi="Arial" w:cs="Arial"/>
          <w:color w:val="000000" w:themeColor="text1"/>
          <w:sz w:val="20"/>
          <w:szCs w:val="20"/>
        </w:rPr>
        <w:t>Format Note: Example of a Subsequent Page Header</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rPr>
          <w:rFonts w:ascii="Arial" w:hAnsi="Arial" w:cs="Arial"/>
          <w:sz w:val="20"/>
          <w:szCs w:val="20"/>
        </w:rPr>
      </w:pPr>
      <w:r w:rsidRPr="00A41F89">
        <w:rPr>
          <w:rFonts w:ascii="Arial" w:hAnsi="Arial" w:cs="Arial"/>
          <w:sz w:val="20"/>
          <w:szCs w:val="20"/>
        </w:rPr>
        <w:t>November 8, 2012</w:t>
      </w:r>
    </w:p>
    <w:p w:rsidR="00BA5A78" w:rsidRPr="00A41F89" w:rsidRDefault="00BA5A78" w:rsidP="00704E58">
      <w:pPr>
        <w:pBdr>
          <w:top w:val="single" w:sz="4" w:space="1" w:color="auto"/>
          <w:left w:val="single" w:sz="4" w:space="4"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Page Two</w:t>
      </w:r>
    </w:p>
    <w:p w:rsidR="00BA5A78" w:rsidRPr="00A41F89" w:rsidRDefault="00BA5A78" w:rsidP="00704E58">
      <w:pPr>
        <w:pBdr>
          <w:top w:val="single" w:sz="4" w:space="1" w:color="auto"/>
          <w:left w:val="single" w:sz="4" w:space="4"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b/>
          <w:sz w:val="20"/>
          <w:szCs w:val="20"/>
        </w:rPr>
        <w:t>Adding a Third Work Shift</w:t>
      </w:r>
      <w:r w:rsidRPr="00A41F89">
        <w:rPr>
          <w:rFonts w:ascii="Arial" w:hAnsi="Arial" w:cs="Arial"/>
          <w:sz w:val="20"/>
          <w:szCs w:val="20"/>
        </w:rPr>
        <w:t xml:space="preserve"> - Adding a third shift to our current manufacturing schedule would enable us to increase production significantly by about 50% daily; however, it would mean that we would have to keep the factory open an additional eight hours, and bear significant increases in staffing and utility costs. In addition, the extra operational hours would expose our ten-year old equipment to increased wear and tear. This proposed solution would help us handle our anticipated production problem during the short to intermediate term. However, over time, these extra work hours would decrease the expected life of our current equipment just as high mileage on a car results in a shorter service life. Therefore, if we choose this third option, we would most likely need to purchase new equipment within the next 5-10 years. </w:t>
      </w:r>
    </w:p>
    <w:p w:rsidR="00BA5A78" w:rsidRPr="00A41F89" w:rsidRDefault="00BA5A78" w:rsidP="00704E58">
      <w:pPr>
        <w:pBdr>
          <w:top w:val="single" w:sz="4" w:space="1" w:color="auto"/>
          <w:left w:val="single" w:sz="4" w:space="4"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u w:val="single"/>
        </w:rPr>
        <w:t>Recommended Action</w:t>
      </w:r>
    </w:p>
    <w:p w:rsidR="00BA5A78" w:rsidRPr="00A41F89" w:rsidRDefault="00BA5A78" w:rsidP="00704E58">
      <w:pPr>
        <w:pBdr>
          <w:top w:val="single" w:sz="4" w:space="1" w:color="auto"/>
          <w:left w:val="single" w:sz="4" w:space="4"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Based on the options outlined above, I recommend that we purchase new equipment. However, if upgrading our current equipment seems better to you based on factors such as the current cost of capital, other plans for capital outlay during this time period, etc., I would support that choice. Before we make a final decision between these two options, we should bring in a representative from the equipment’s manufacturer to outline the relevant considerations for each of them. For example, the manufacturer is currently offering an attractive financing package for new purchases. Other factors, such as the financing rate, could also impact our final decision.</w:t>
      </w:r>
    </w:p>
    <w:p w:rsidR="00BA5A78" w:rsidRPr="00A41F89" w:rsidRDefault="00BA5A78" w:rsidP="00782629">
      <w:pPr>
        <w:spacing w:line="240" w:lineRule="auto"/>
        <w:ind w:left="720" w:right="90" w:firstLine="0"/>
        <w:jc w:val="both"/>
        <w:rPr>
          <w:rFonts w:ascii="Arial" w:hAnsi="Arial" w:cs="Arial"/>
          <w:i/>
          <w:sz w:val="20"/>
          <w:szCs w:val="20"/>
        </w:rPr>
      </w:pPr>
    </w:p>
    <w:p w:rsidR="00942114" w:rsidRPr="00A41F89" w:rsidRDefault="00942114" w:rsidP="00670B46">
      <w:pPr>
        <w:spacing w:line="240" w:lineRule="auto"/>
        <w:ind w:right="90" w:firstLine="0"/>
        <w:jc w:val="both"/>
        <w:rPr>
          <w:rFonts w:ascii="Arial" w:hAnsi="Arial" w:cs="Arial"/>
          <w:i/>
          <w:sz w:val="20"/>
          <w:szCs w:val="20"/>
        </w:rPr>
      </w:pPr>
      <w:r w:rsidRPr="00A41F89">
        <w:rPr>
          <w:rFonts w:ascii="Arial" w:hAnsi="Arial" w:cs="Arial"/>
          <w:i/>
          <w:sz w:val="20"/>
          <w:szCs w:val="20"/>
        </w:rPr>
        <w:t>Persuasive M</w:t>
      </w:r>
      <w:r w:rsidR="009F2AB9" w:rsidRPr="00A41F89">
        <w:rPr>
          <w:rFonts w:ascii="Arial" w:hAnsi="Arial" w:cs="Arial"/>
          <w:i/>
          <w:sz w:val="20"/>
          <w:szCs w:val="20"/>
        </w:rPr>
        <w:t>emo</w:t>
      </w:r>
    </w:p>
    <w:p w:rsidR="009F2AB9" w:rsidRPr="00A41F89" w:rsidRDefault="009F2AB9" w:rsidP="00782629">
      <w:pPr>
        <w:spacing w:line="240" w:lineRule="auto"/>
        <w:ind w:firstLine="720"/>
        <w:jc w:val="both"/>
        <w:rPr>
          <w:rFonts w:ascii="Arial" w:hAnsi="Arial" w:cs="Arial"/>
          <w:sz w:val="20"/>
          <w:szCs w:val="20"/>
        </w:rPr>
      </w:pPr>
      <w:r w:rsidRPr="00A41F89">
        <w:rPr>
          <w:rFonts w:ascii="Arial" w:hAnsi="Arial" w:cs="Arial"/>
          <w:sz w:val="20"/>
          <w:szCs w:val="20"/>
        </w:rPr>
        <w:t>The writer of a persuasive memo needs to get the reader</w:t>
      </w:r>
      <w:r w:rsidR="008964FE" w:rsidRPr="00A41F89">
        <w:rPr>
          <w:rFonts w:ascii="Arial" w:hAnsi="Arial" w:cs="Arial"/>
          <w:sz w:val="20"/>
          <w:szCs w:val="20"/>
        </w:rPr>
        <w:t>s</w:t>
      </w:r>
      <w:r w:rsidRPr="00A41F89">
        <w:rPr>
          <w:rFonts w:ascii="Arial" w:hAnsi="Arial" w:cs="Arial"/>
          <w:sz w:val="20"/>
          <w:szCs w:val="20"/>
        </w:rPr>
        <w:t xml:space="preserve"> interested before requesting that the re</w:t>
      </w:r>
      <w:r w:rsidR="008964FE" w:rsidRPr="00A41F89">
        <w:rPr>
          <w:rFonts w:ascii="Arial" w:hAnsi="Arial" w:cs="Arial"/>
          <w:sz w:val="20"/>
          <w:szCs w:val="20"/>
        </w:rPr>
        <w:t xml:space="preserve">cipients take any </w:t>
      </w:r>
      <w:r w:rsidRPr="00A41F89">
        <w:rPr>
          <w:rFonts w:ascii="Arial" w:hAnsi="Arial" w:cs="Arial"/>
          <w:sz w:val="20"/>
          <w:szCs w:val="20"/>
        </w:rPr>
        <w:t>action.</w:t>
      </w:r>
      <w:r w:rsidR="008964FE" w:rsidRPr="00A41F89">
        <w:rPr>
          <w:rFonts w:ascii="Arial" w:hAnsi="Arial" w:cs="Arial"/>
          <w:sz w:val="20"/>
          <w:szCs w:val="20"/>
        </w:rPr>
        <w:t xml:space="preserve"> The readers of a persuasiv</w:t>
      </w:r>
      <w:r w:rsidR="009424D6" w:rsidRPr="00A41F89">
        <w:rPr>
          <w:rFonts w:ascii="Arial" w:hAnsi="Arial" w:cs="Arial"/>
          <w:sz w:val="20"/>
          <w:szCs w:val="20"/>
        </w:rPr>
        <w:t xml:space="preserve">e memo have discretionary power, </w:t>
      </w:r>
      <w:r w:rsidR="008964FE" w:rsidRPr="00A41F89">
        <w:rPr>
          <w:rFonts w:ascii="Arial" w:hAnsi="Arial" w:cs="Arial"/>
          <w:sz w:val="20"/>
          <w:szCs w:val="20"/>
        </w:rPr>
        <w:t xml:space="preserve">so </w:t>
      </w:r>
      <w:r w:rsidR="009424D6" w:rsidRPr="00A41F89">
        <w:rPr>
          <w:rFonts w:ascii="Arial" w:hAnsi="Arial" w:cs="Arial"/>
          <w:sz w:val="20"/>
          <w:szCs w:val="20"/>
        </w:rPr>
        <w:t xml:space="preserve">they </w:t>
      </w:r>
      <w:r w:rsidR="00BC2414" w:rsidRPr="00A41F89">
        <w:rPr>
          <w:rFonts w:ascii="Arial" w:hAnsi="Arial" w:cs="Arial"/>
          <w:sz w:val="20"/>
          <w:szCs w:val="20"/>
        </w:rPr>
        <w:t xml:space="preserve">may or may </w:t>
      </w:r>
      <w:r w:rsidR="008964FE" w:rsidRPr="00A41F89">
        <w:rPr>
          <w:rFonts w:ascii="Arial" w:hAnsi="Arial" w:cs="Arial"/>
          <w:sz w:val="20"/>
          <w:szCs w:val="20"/>
        </w:rPr>
        <w:t>not agree to take action.</w:t>
      </w:r>
      <w:r w:rsidR="00646405" w:rsidRPr="00A41F89">
        <w:rPr>
          <w:rFonts w:ascii="Arial" w:hAnsi="Arial" w:cs="Arial"/>
          <w:sz w:val="20"/>
          <w:szCs w:val="20"/>
        </w:rPr>
        <w:t xml:space="preserve"> </w:t>
      </w:r>
      <w:r w:rsidRPr="00A41F89">
        <w:rPr>
          <w:rFonts w:ascii="Arial" w:hAnsi="Arial" w:cs="Arial"/>
          <w:sz w:val="20"/>
          <w:szCs w:val="20"/>
        </w:rPr>
        <w:t xml:space="preserve">A persuasive memo </w:t>
      </w:r>
      <w:r w:rsidR="005E5822" w:rsidRPr="00A41F89">
        <w:rPr>
          <w:rFonts w:ascii="Arial" w:hAnsi="Arial" w:cs="Arial"/>
          <w:sz w:val="20"/>
          <w:szCs w:val="20"/>
        </w:rPr>
        <w:t xml:space="preserve">(Figure 5) </w:t>
      </w:r>
      <w:r w:rsidRPr="00A41F89">
        <w:rPr>
          <w:rFonts w:ascii="Arial" w:hAnsi="Arial" w:cs="Arial"/>
          <w:sz w:val="20"/>
          <w:szCs w:val="20"/>
        </w:rPr>
        <w:t xml:space="preserve">should </w:t>
      </w:r>
      <w:r w:rsidR="008964FE" w:rsidRPr="00A41F89">
        <w:rPr>
          <w:rFonts w:ascii="Arial" w:hAnsi="Arial" w:cs="Arial"/>
          <w:sz w:val="20"/>
          <w:szCs w:val="20"/>
        </w:rPr>
        <w:t xml:space="preserve">therefore </w:t>
      </w:r>
      <w:r w:rsidRPr="00A41F89">
        <w:rPr>
          <w:rFonts w:ascii="Arial" w:hAnsi="Arial" w:cs="Arial"/>
          <w:sz w:val="20"/>
          <w:szCs w:val="20"/>
        </w:rPr>
        <w:t xml:space="preserve">outline an idea and explain </w:t>
      </w:r>
      <w:r w:rsidR="00000A5D" w:rsidRPr="00A41F89">
        <w:rPr>
          <w:rFonts w:ascii="Arial" w:hAnsi="Arial" w:cs="Arial"/>
          <w:sz w:val="20"/>
          <w:szCs w:val="20"/>
        </w:rPr>
        <w:t>that</w:t>
      </w:r>
      <w:r w:rsidR="00FD46FD" w:rsidRPr="00A41F89">
        <w:rPr>
          <w:rFonts w:ascii="Arial" w:hAnsi="Arial" w:cs="Arial"/>
          <w:sz w:val="20"/>
          <w:szCs w:val="20"/>
        </w:rPr>
        <w:t xml:space="preserve">, if pursued, it </w:t>
      </w:r>
      <w:r w:rsidR="00000A5D" w:rsidRPr="00A41F89">
        <w:rPr>
          <w:rFonts w:ascii="Arial" w:hAnsi="Arial" w:cs="Arial"/>
          <w:sz w:val="20"/>
          <w:szCs w:val="20"/>
        </w:rPr>
        <w:t>would have</w:t>
      </w:r>
      <w:r w:rsidRPr="00A41F89">
        <w:rPr>
          <w:rFonts w:ascii="Arial" w:hAnsi="Arial" w:cs="Arial"/>
          <w:sz w:val="20"/>
          <w:szCs w:val="20"/>
        </w:rPr>
        <w:t xml:space="preserve"> benefits </w:t>
      </w:r>
      <w:r w:rsidR="008964FE" w:rsidRPr="00A41F89">
        <w:rPr>
          <w:rFonts w:ascii="Arial" w:hAnsi="Arial" w:cs="Arial"/>
          <w:sz w:val="20"/>
          <w:szCs w:val="20"/>
        </w:rPr>
        <w:t>for the readers</w:t>
      </w:r>
      <w:r w:rsidR="0040435C" w:rsidRPr="00A41F89">
        <w:rPr>
          <w:rFonts w:ascii="Arial" w:hAnsi="Arial" w:cs="Arial"/>
          <w:sz w:val="20"/>
          <w:szCs w:val="20"/>
        </w:rPr>
        <w:t>—that is,</w:t>
      </w:r>
      <w:r w:rsidR="008964FE" w:rsidRPr="00A41F89">
        <w:rPr>
          <w:rFonts w:ascii="Arial" w:hAnsi="Arial" w:cs="Arial"/>
          <w:sz w:val="20"/>
          <w:szCs w:val="20"/>
        </w:rPr>
        <w:t xml:space="preserve"> give the readers</w:t>
      </w:r>
      <w:r w:rsidRPr="00A41F89">
        <w:rPr>
          <w:rFonts w:ascii="Arial" w:hAnsi="Arial" w:cs="Arial"/>
          <w:sz w:val="20"/>
          <w:szCs w:val="20"/>
        </w:rPr>
        <w:t xml:space="preserve"> motives to comply. </w:t>
      </w:r>
      <w:r w:rsidR="00FE2F02" w:rsidRPr="00A41F89">
        <w:rPr>
          <w:rFonts w:ascii="Arial" w:hAnsi="Arial" w:cs="Arial"/>
          <w:sz w:val="20"/>
          <w:szCs w:val="20"/>
        </w:rPr>
        <w:t>T</w:t>
      </w:r>
      <w:r w:rsidR="002151FC" w:rsidRPr="00A41F89">
        <w:rPr>
          <w:rFonts w:ascii="Arial" w:hAnsi="Arial" w:cs="Arial"/>
          <w:sz w:val="20"/>
          <w:szCs w:val="20"/>
        </w:rPr>
        <w:t>he writer also ha</w:t>
      </w:r>
      <w:r w:rsidR="00FE2F02" w:rsidRPr="00A41F89">
        <w:rPr>
          <w:rFonts w:ascii="Arial" w:hAnsi="Arial" w:cs="Arial"/>
          <w:sz w:val="20"/>
          <w:szCs w:val="20"/>
        </w:rPr>
        <w:t>s</w:t>
      </w:r>
      <w:r w:rsidR="002151FC" w:rsidRPr="00A41F89">
        <w:rPr>
          <w:rFonts w:ascii="Arial" w:hAnsi="Arial" w:cs="Arial"/>
          <w:sz w:val="20"/>
          <w:szCs w:val="20"/>
        </w:rPr>
        <w:t xml:space="preserve"> to anticipate</w:t>
      </w:r>
      <w:r w:rsidR="00BC2414" w:rsidRPr="00A41F89">
        <w:rPr>
          <w:rFonts w:ascii="Arial" w:hAnsi="Arial" w:cs="Arial"/>
          <w:sz w:val="20"/>
          <w:szCs w:val="20"/>
        </w:rPr>
        <w:t xml:space="preserve"> any potential objections</w:t>
      </w:r>
      <w:r w:rsidR="002151FC" w:rsidRPr="00A41F89">
        <w:rPr>
          <w:rFonts w:ascii="Arial" w:hAnsi="Arial" w:cs="Arial"/>
          <w:sz w:val="20"/>
          <w:szCs w:val="20"/>
        </w:rPr>
        <w:t xml:space="preserve"> the audience may have and</w:t>
      </w:r>
      <w:r w:rsidR="00A17B40" w:rsidRPr="00A41F89">
        <w:rPr>
          <w:rFonts w:ascii="Arial" w:hAnsi="Arial" w:cs="Arial"/>
          <w:sz w:val="20"/>
          <w:szCs w:val="20"/>
        </w:rPr>
        <w:t xml:space="preserve"> defus</w:t>
      </w:r>
      <w:r w:rsidR="002151FC" w:rsidRPr="00A41F89">
        <w:rPr>
          <w:rFonts w:ascii="Arial" w:hAnsi="Arial" w:cs="Arial"/>
          <w:sz w:val="20"/>
          <w:szCs w:val="20"/>
        </w:rPr>
        <w:t>e</w:t>
      </w:r>
      <w:r w:rsidR="00BC2414" w:rsidRPr="00A41F89">
        <w:rPr>
          <w:rFonts w:ascii="Arial" w:hAnsi="Arial" w:cs="Arial"/>
          <w:sz w:val="20"/>
          <w:szCs w:val="20"/>
        </w:rPr>
        <w:t xml:space="preserve"> any possible concerns </w:t>
      </w:r>
      <w:r w:rsidR="00CF1B9A" w:rsidRPr="00A41F89">
        <w:rPr>
          <w:rFonts w:ascii="Arial" w:hAnsi="Arial" w:cs="Arial"/>
          <w:sz w:val="20"/>
          <w:szCs w:val="20"/>
        </w:rPr>
        <w:t xml:space="preserve">before asking for any audience cooperation or help. </w:t>
      </w:r>
      <w:r w:rsidR="002151FC" w:rsidRPr="00A41F89">
        <w:rPr>
          <w:rFonts w:ascii="Arial" w:hAnsi="Arial" w:cs="Arial"/>
          <w:sz w:val="20"/>
          <w:szCs w:val="20"/>
        </w:rPr>
        <w:t xml:space="preserve">Only after </w:t>
      </w:r>
      <w:r w:rsidR="0063411B" w:rsidRPr="00A41F89">
        <w:rPr>
          <w:rFonts w:ascii="Arial" w:hAnsi="Arial" w:cs="Arial"/>
          <w:sz w:val="20"/>
          <w:szCs w:val="20"/>
        </w:rPr>
        <w:t>anticipating such objections or concerns</w:t>
      </w:r>
      <w:r w:rsidR="002151FC" w:rsidRPr="00A41F89">
        <w:rPr>
          <w:rFonts w:ascii="Arial" w:hAnsi="Arial" w:cs="Arial"/>
          <w:sz w:val="20"/>
          <w:szCs w:val="20"/>
        </w:rPr>
        <w:t xml:space="preserve"> should </w:t>
      </w:r>
      <w:r w:rsidR="00CC06D2" w:rsidRPr="00A41F89">
        <w:rPr>
          <w:rFonts w:ascii="Arial" w:hAnsi="Arial" w:cs="Arial"/>
          <w:sz w:val="20"/>
          <w:szCs w:val="20"/>
        </w:rPr>
        <w:t>t</w:t>
      </w:r>
      <w:r w:rsidR="002151FC" w:rsidRPr="00A41F89">
        <w:rPr>
          <w:rFonts w:ascii="Arial" w:hAnsi="Arial" w:cs="Arial"/>
          <w:sz w:val="20"/>
          <w:szCs w:val="20"/>
        </w:rPr>
        <w:t xml:space="preserve">he writer </w:t>
      </w:r>
      <w:r w:rsidRPr="00A41F89">
        <w:rPr>
          <w:rFonts w:ascii="Arial" w:hAnsi="Arial" w:cs="Arial"/>
          <w:sz w:val="20"/>
          <w:szCs w:val="20"/>
        </w:rPr>
        <w:t xml:space="preserve">indicate the action(s) </w:t>
      </w:r>
      <w:r w:rsidR="008964FE" w:rsidRPr="00A41F89">
        <w:rPr>
          <w:rFonts w:ascii="Arial" w:hAnsi="Arial" w:cs="Arial"/>
          <w:sz w:val="20"/>
          <w:szCs w:val="20"/>
        </w:rPr>
        <w:t>he/she needs the readers</w:t>
      </w:r>
      <w:r w:rsidRPr="00A41F89">
        <w:rPr>
          <w:rFonts w:ascii="Arial" w:hAnsi="Arial" w:cs="Arial"/>
          <w:sz w:val="20"/>
          <w:szCs w:val="20"/>
        </w:rPr>
        <w:t xml:space="preserve"> to take and end with a call to action. </w:t>
      </w:r>
    </w:p>
    <w:p w:rsidR="00BA5A78" w:rsidRPr="00A41F89" w:rsidRDefault="00BA5A78" w:rsidP="00782629">
      <w:pPr>
        <w:spacing w:line="240" w:lineRule="auto"/>
        <w:ind w:firstLine="720"/>
        <w:jc w:val="both"/>
        <w:rPr>
          <w:rFonts w:ascii="Arial" w:hAnsi="Arial" w:cs="Arial"/>
          <w:sz w:val="20"/>
          <w:szCs w:val="20"/>
        </w:rPr>
      </w:pP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FIGURE 5</w:t>
      </w: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EXAMPLE OF A PERSUASIVE MEMO</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jc w:val="center"/>
        <w:rPr>
          <w:rFonts w:ascii="Arial" w:hAnsi="Arial" w:cs="Arial"/>
          <w:b/>
          <w:sz w:val="20"/>
          <w:szCs w:val="20"/>
        </w:rPr>
      </w:pPr>
      <w:r w:rsidRPr="00A41F89">
        <w:rPr>
          <w:rFonts w:ascii="Arial" w:hAnsi="Arial" w:cs="Arial"/>
          <w:b/>
          <w:sz w:val="20"/>
          <w:szCs w:val="20"/>
        </w:rPr>
        <w:t>MEMORANDUM</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rPr>
          <w:rFonts w:ascii="Arial" w:hAnsi="Arial" w:cs="Arial"/>
          <w:sz w:val="20"/>
          <w:szCs w:val="20"/>
        </w:rPr>
      </w:pPr>
      <w:r w:rsidRPr="00A41F89">
        <w:rPr>
          <w:rFonts w:ascii="Arial" w:hAnsi="Arial" w:cs="Arial"/>
          <w:b/>
          <w:sz w:val="20"/>
          <w:szCs w:val="20"/>
        </w:rPr>
        <w:t>TO:</w:t>
      </w:r>
      <w:r w:rsidR="004F0DEB" w:rsidRPr="00A41F89">
        <w:rPr>
          <w:rFonts w:ascii="Arial" w:hAnsi="Arial" w:cs="Arial"/>
          <w:sz w:val="20"/>
          <w:szCs w:val="20"/>
        </w:rPr>
        <w:tab/>
      </w:r>
      <w:r w:rsidRPr="00A41F89">
        <w:rPr>
          <w:rFonts w:ascii="Arial" w:hAnsi="Arial" w:cs="Arial"/>
          <w:sz w:val="20"/>
          <w:szCs w:val="20"/>
        </w:rPr>
        <w:t>Mary Brinkley, Tom Croydon, and Alex Davis</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rPr>
          <w:rFonts w:ascii="Arial" w:hAnsi="Arial" w:cs="Arial"/>
          <w:sz w:val="20"/>
          <w:szCs w:val="20"/>
        </w:rPr>
      </w:pPr>
      <w:r w:rsidRPr="00A41F89">
        <w:rPr>
          <w:rFonts w:ascii="Arial" w:hAnsi="Arial" w:cs="Arial"/>
          <w:b/>
          <w:sz w:val="20"/>
          <w:szCs w:val="20"/>
        </w:rPr>
        <w:t>FROM:</w:t>
      </w:r>
      <w:r w:rsidRPr="00A41F89">
        <w:rPr>
          <w:rFonts w:ascii="Arial" w:hAnsi="Arial" w:cs="Arial"/>
          <w:sz w:val="20"/>
          <w:szCs w:val="20"/>
        </w:rPr>
        <w:tab/>
        <w:t>Debra Wyeth</w:t>
      </w:r>
      <w:r w:rsidRPr="00A41F89">
        <w:rPr>
          <w:rFonts w:ascii="Arial" w:hAnsi="Arial" w:cs="Arial"/>
          <w:color w:val="1F497D" w:themeColor="text2"/>
          <w:sz w:val="20"/>
          <w:szCs w:val="20"/>
          <w:vertAlign w:val="superscript"/>
        </w:rPr>
        <w:t xml:space="preserve"> DW</w:t>
      </w:r>
      <w:r w:rsidRPr="00A41F89">
        <w:rPr>
          <w:rFonts w:ascii="Arial" w:hAnsi="Arial" w:cs="Arial"/>
          <w:sz w:val="20"/>
          <w:szCs w:val="20"/>
        </w:rPr>
        <w:t>, Contracts Manager</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rPr>
          <w:rFonts w:ascii="Arial" w:hAnsi="Arial" w:cs="Arial"/>
          <w:sz w:val="20"/>
          <w:szCs w:val="20"/>
        </w:rPr>
      </w:pPr>
      <w:r w:rsidRPr="00A41F89">
        <w:rPr>
          <w:rFonts w:ascii="Arial" w:hAnsi="Arial" w:cs="Arial"/>
          <w:b/>
          <w:sz w:val="20"/>
          <w:szCs w:val="20"/>
        </w:rPr>
        <w:t>DATE:</w:t>
      </w:r>
      <w:r w:rsidRPr="00A41F89">
        <w:rPr>
          <w:rFonts w:ascii="Arial" w:hAnsi="Arial" w:cs="Arial"/>
          <w:sz w:val="20"/>
          <w:szCs w:val="20"/>
        </w:rPr>
        <w:tab/>
        <w:t>April 3, 2014</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rPr>
          <w:rFonts w:ascii="Arial" w:hAnsi="Arial" w:cs="Arial"/>
          <w:sz w:val="20"/>
          <w:szCs w:val="20"/>
        </w:rPr>
      </w:pPr>
      <w:r w:rsidRPr="00A41F89">
        <w:rPr>
          <w:rFonts w:ascii="Arial" w:hAnsi="Arial" w:cs="Arial"/>
          <w:b/>
          <w:sz w:val="20"/>
          <w:szCs w:val="20"/>
        </w:rPr>
        <w:t>SUBJECT:</w:t>
      </w:r>
      <w:r w:rsidR="004F0DEB" w:rsidRPr="00A41F89">
        <w:rPr>
          <w:rFonts w:ascii="Arial" w:hAnsi="Arial" w:cs="Arial"/>
          <w:b/>
          <w:sz w:val="20"/>
          <w:szCs w:val="20"/>
        </w:rPr>
        <w:t xml:space="preserve"> </w:t>
      </w:r>
      <w:r w:rsidRPr="00A41F89">
        <w:rPr>
          <w:rFonts w:ascii="Arial" w:hAnsi="Arial" w:cs="Arial"/>
          <w:sz w:val="20"/>
          <w:szCs w:val="20"/>
        </w:rPr>
        <w:t xml:space="preserve">Staff Assigned to Work on Bid for </w:t>
      </w:r>
      <w:proofErr w:type="spellStart"/>
      <w:r w:rsidRPr="00A41F89">
        <w:rPr>
          <w:rFonts w:ascii="Arial" w:hAnsi="Arial" w:cs="Arial"/>
          <w:sz w:val="20"/>
          <w:szCs w:val="20"/>
        </w:rPr>
        <w:t>Cloverfield</w:t>
      </w:r>
      <w:proofErr w:type="spellEnd"/>
      <w:r w:rsidRPr="00A41F89">
        <w:rPr>
          <w:rFonts w:ascii="Arial" w:hAnsi="Arial" w:cs="Arial"/>
          <w:sz w:val="20"/>
          <w:szCs w:val="20"/>
        </w:rPr>
        <w:t xml:space="preserve"> Mall Construction Project</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rPr>
          <w:rFonts w:ascii="Arial" w:hAnsi="Arial" w:cs="Arial"/>
          <w:b/>
          <w:sz w:val="20"/>
          <w:szCs w:val="20"/>
        </w:rPr>
      </w:pPr>
      <w:r w:rsidRPr="00A41F89">
        <w:rPr>
          <w:rFonts w:ascii="Arial" w:hAnsi="Arial" w:cs="Arial"/>
          <w:b/>
          <w:sz w:val="20"/>
          <w:szCs w:val="20"/>
        </w:rPr>
        <w:t>______________________________________________</w:t>
      </w:r>
      <w:r w:rsidR="00ED646C" w:rsidRPr="00A41F89">
        <w:rPr>
          <w:rFonts w:ascii="Arial" w:hAnsi="Arial" w:cs="Arial"/>
          <w:b/>
          <w:sz w:val="20"/>
          <w:szCs w:val="20"/>
        </w:rPr>
        <w:t>__________________________</w:t>
      </w:r>
    </w:p>
    <w:p w:rsidR="00BA5A78" w:rsidRPr="00A41F89" w:rsidRDefault="00BA5A78" w:rsidP="00704E58">
      <w:pPr>
        <w:pBdr>
          <w:top w:val="single" w:sz="4" w:space="1" w:color="auto"/>
          <w:left w:val="single" w:sz="4" w:space="4"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As</w:t>
      </w:r>
      <w:r w:rsidRPr="00A41F89">
        <w:rPr>
          <w:rFonts w:ascii="Arial" w:hAnsi="Arial" w:cs="Arial"/>
          <w:b/>
          <w:sz w:val="20"/>
          <w:szCs w:val="20"/>
        </w:rPr>
        <w:t xml:space="preserve"> </w:t>
      </w:r>
      <w:r w:rsidRPr="00A41F89">
        <w:rPr>
          <w:rFonts w:ascii="Arial" w:hAnsi="Arial" w:cs="Arial"/>
          <w:sz w:val="20"/>
          <w:szCs w:val="20"/>
        </w:rPr>
        <w:t xml:space="preserve">mentioned in our staff meeting yesterday, work on preparing the bid for the proposed </w:t>
      </w:r>
      <w:proofErr w:type="spellStart"/>
      <w:r w:rsidRPr="00A41F89">
        <w:rPr>
          <w:rFonts w:ascii="Arial" w:hAnsi="Arial" w:cs="Arial"/>
          <w:sz w:val="20"/>
          <w:szCs w:val="20"/>
        </w:rPr>
        <w:t>Cloverfield</w:t>
      </w:r>
      <w:proofErr w:type="spellEnd"/>
      <w:r w:rsidRPr="00A41F89">
        <w:rPr>
          <w:rFonts w:ascii="Arial" w:hAnsi="Arial" w:cs="Arial"/>
          <w:sz w:val="20"/>
          <w:szCs w:val="20"/>
        </w:rPr>
        <w:t xml:space="preserve"> Mall Construction Project has consistently lagged behind our planning timeline. Although that timeline was provisional, the current staff’s difficulty in meeting the scheduled work goals, despite its best efforts, indicates that we need to allocate more employees to work on this proposed bid. The size and scope of the project and the volume of information needed to prepare the bid necessitate a staff of more than six people, many of whom also have work to complete for other ongoing projects.</w:t>
      </w:r>
    </w:p>
    <w:p w:rsidR="00BA5A78" w:rsidRPr="00A41F89" w:rsidRDefault="00BA5A78" w:rsidP="00704E58">
      <w:pPr>
        <w:pBdr>
          <w:top w:val="single" w:sz="4" w:space="1" w:color="auto"/>
          <w:left w:val="single" w:sz="4" w:space="4"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I propose the addition of two more staff members to the team as follows:</w:t>
      </w:r>
    </w:p>
    <w:p w:rsidR="00BA5A78" w:rsidRPr="00A41F89" w:rsidRDefault="00BA5A78" w:rsidP="00704E58">
      <w:pPr>
        <w:pStyle w:val="ListParagraph"/>
        <w:numPr>
          <w:ilvl w:val="0"/>
          <w:numId w:val="29"/>
        </w:numPr>
        <w:pBdr>
          <w:top w:val="single" w:sz="4" w:space="1" w:color="auto"/>
          <w:left w:val="single" w:sz="4" w:space="4" w:color="auto"/>
          <w:bottom w:val="single" w:sz="4" w:space="1" w:color="auto"/>
          <w:right w:val="single" w:sz="4" w:space="4" w:color="auto"/>
        </w:pBdr>
        <w:spacing w:after="100" w:line="240" w:lineRule="auto"/>
        <w:ind w:right="360"/>
        <w:rPr>
          <w:rFonts w:ascii="Arial" w:hAnsi="Arial" w:cs="Arial"/>
          <w:sz w:val="20"/>
          <w:szCs w:val="20"/>
        </w:rPr>
      </w:pPr>
      <w:r w:rsidRPr="00A41F89">
        <w:rPr>
          <w:rFonts w:ascii="Arial" w:hAnsi="Arial" w:cs="Arial"/>
          <w:b/>
          <w:sz w:val="20"/>
          <w:szCs w:val="20"/>
        </w:rPr>
        <w:t>One additional architect</w:t>
      </w:r>
      <w:r w:rsidRPr="00A41F89">
        <w:rPr>
          <w:rFonts w:ascii="Arial" w:hAnsi="Arial" w:cs="Arial"/>
          <w:sz w:val="20"/>
          <w:szCs w:val="20"/>
        </w:rPr>
        <w:t xml:space="preserve"> who would specialize in preparing project bids, but would also assist the team in evaluating questions related to the blueprints and other building-related matters.</w:t>
      </w:r>
    </w:p>
    <w:p w:rsidR="00BA5A78" w:rsidRPr="00A41F89" w:rsidRDefault="00BA5A78" w:rsidP="00704E58">
      <w:pPr>
        <w:pStyle w:val="ListParagraph"/>
        <w:numPr>
          <w:ilvl w:val="0"/>
          <w:numId w:val="29"/>
        </w:numPr>
        <w:pBdr>
          <w:top w:val="single" w:sz="4" w:space="1" w:color="auto"/>
          <w:left w:val="single" w:sz="4" w:space="4" w:color="auto"/>
          <w:bottom w:val="single" w:sz="4" w:space="1" w:color="auto"/>
          <w:right w:val="single" w:sz="4" w:space="4" w:color="auto"/>
        </w:pBdr>
        <w:spacing w:after="100" w:line="240" w:lineRule="auto"/>
        <w:ind w:right="360"/>
        <w:rPr>
          <w:rFonts w:ascii="Arial" w:hAnsi="Arial" w:cs="Arial"/>
          <w:sz w:val="20"/>
          <w:szCs w:val="20"/>
        </w:rPr>
      </w:pPr>
      <w:r w:rsidRPr="00A41F89">
        <w:rPr>
          <w:rFonts w:ascii="Arial" w:hAnsi="Arial" w:cs="Arial"/>
          <w:b/>
          <w:sz w:val="20"/>
          <w:szCs w:val="20"/>
        </w:rPr>
        <w:lastRenderedPageBreak/>
        <w:t>One contracts manager</w:t>
      </w:r>
      <w:r w:rsidRPr="00A41F89">
        <w:rPr>
          <w:rFonts w:ascii="Arial" w:hAnsi="Arial" w:cs="Arial"/>
          <w:sz w:val="20"/>
          <w:szCs w:val="20"/>
        </w:rPr>
        <w:t xml:space="preserve"> who would research and price the cost of various project materials and staffing that have not yet been determined.</w:t>
      </w:r>
    </w:p>
    <w:p w:rsidR="00BA5A78" w:rsidRPr="00A41F89" w:rsidRDefault="00BA5A78" w:rsidP="00704E58">
      <w:pPr>
        <w:pBdr>
          <w:top w:val="single" w:sz="4" w:space="1" w:color="auto"/>
          <w:left w:val="single" w:sz="4" w:space="4" w:color="auto"/>
          <w:bottom w:val="single" w:sz="4" w:space="1"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 xml:space="preserve">With the addition of these two members to the team, I am certain we will be able to meet future timeline goals so that we will have a well-prepared bid to submit at the </w:t>
      </w:r>
      <w:proofErr w:type="spellStart"/>
      <w:r w:rsidRPr="00A41F89">
        <w:rPr>
          <w:rFonts w:ascii="Arial" w:hAnsi="Arial" w:cs="Arial"/>
          <w:sz w:val="20"/>
          <w:szCs w:val="20"/>
        </w:rPr>
        <w:t>Cloverfield</w:t>
      </w:r>
      <w:proofErr w:type="spellEnd"/>
      <w:r w:rsidRPr="00A41F89">
        <w:rPr>
          <w:rFonts w:ascii="Arial" w:hAnsi="Arial" w:cs="Arial"/>
          <w:sz w:val="20"/>
          <w:szCs w:val="20"/>
        </w:rPr>
        <w:t xml:space="preserve"> Mall Construction Project Meeting scheduled for August 31, 2014. If you have any questions about this proposal, please contact me at x6987 or </w:t>
      </w:r>
      <w:hyperlink r:id="rId9" w:history="1">
        <w:r w:rsidRPr="00A41F89">
          <w:rPr>
            <w:rStyle w:val="Hyperlink"/>
            <w:rFonts w:ascii="Arial" w:hAnsi="Arial" w:cs="Arial"/>
            <w:sz w:val="20"/>
            <w:szCs w:val="20"/>
          </w:rPr>
          <w:t>dwyeth@constructaco.com</w:t>
        </w:r>
      </w:hyperlink>
    </w:p>
    <w:p w:rsidR="003421AB" w:rsidRPr="00A41F89" w:rsidRDefault="003421AB" w:rsidP="004F0DEB">
      <w:pPr>
        <w:spacing w:line="240" w:lineRule="auto"/>
        <w:ind w:left="360" w:right="360" w:firstLine="0"/>
        <w:jc w:val="both"/>
        <w:rPr>
          <w:rFonts w:ascii="Arial" w:hAnsi="Arial" w:cs="Arial"/>
          <w:i/>
          <w:sz w:val="20"/>
          <w:szCs w:val="20"/>
        </w:rPr>
      </w:pPr>
    </w:p>
    <w:p w:rsidR="00942114" w:rsidRPr="00A41F89" w:rsidRDefault="00596C16" w:rsidP="00782629">
      <w:pPr>
        <w:spacing w:line="240" w:lineRule="auto"/>
        <w:ind w:firstLine="0"/>
        <w:jc w:val="both"/>
        <w:rPr>
          <w:rFonts w:ascii="Arial" w:hAnsi="Arial" w:cs="Arial"/>
          <w:i/>
          <w:sz w:val="20"/>
          <w:szCs w:val="20"/>
        </w:rPr>
      </w:pPr>
      <w:r w:rsidRPr="00A41F89">
        <w:rPr>
          <w:rFonts w:ascii="Arial" w:hAnsi="Arial" w:cs="Arial"/>
          <w:i/>
          <w:sz w:val="20"/>
          <w:szCs w:val="20"/>
        </w:rPr>
        <w:t>Directive/</w:t>
      </w:r>
      <w:r w:rsidR="0066598C" w:rsidRPr="00A41F89">
        <w:rPr>
          <w:rFonts w:ascii="Arial" w:hAnsi="Arial" w:cs="Arial"/>
          <w:i/>
          <w:sz w:val="20"/>
          <w:szCs w:val="20"/>
        </w:rPr>
        <w:t>Instructional</w:t>
      </w:r>
      <w:r w:rsidR="00646405" w:rsidRPr="00A41F89">
        <w:rPr>
          <w:rFonts w:ascii="Arial" w:hAnsi="Arial" w:cs="Arial"/>
          <w:i/>
          <w:sz w:val="20"/>
          <w:szCs w:val="20"/>
        </w:rPr>
        <w:t xml:space="preserve"> </w:t>
      </w:r>
      <w:r w:rsidR="00942114" w:rsidRPr="00A41F89">
        <w:rPr>
          <w:rFonts w:ascii="Arial" w:hAnsi="Arial" w:cs="Arial"/>
          <w:i/>
          <w:sz w:val="20"/>
          <w:szCs w:val="20"/>
        </w:rPr>
        <w:t>M</w:t>
      </w:r>
      <w:r w:rsidR="003E1ADA" w:rsidRPr="00A41F89">
        <w:rPr>
          <w:rFonts w:ascii="Arial" w:hAnsi="Arial" w:cs="Arial"/>
          <w:i/>
          <w:sz w:val="20"/>
          <w:szCs w:val="20"/>
        </w:rPr>
        <w:t>emo</w:t>
      </w:r>
    </w:p>
    <w:p w:rsidR="00A22B0E" w:rsidRPr="00A41F89" w:rsidRDefault="00FE2F02" w:rsidP="00782629">
      <w:pPr>
        <w:spacing w:line="240" w:lineRule="auto"/>
        <w:ind w:firstLine="720"/>
        <w:jc w:val="both"/>
        <w:rPr>
          <w:rFonts w:ascii="Arial" w:hAnsi="Arial" w:cs="Arial"/>
          <w:sz w:val="20"/>
          <w:szCs w:val="20"/>
        </w:rPr>
      </w:pPr>
      <w:r w:rsidRPr="00A41F89">
        <w:rPr>
          <w:rFonts w:ascii="Arial" w:hAnsi="Arial" w:cs="Arial"/>
          <w:sz w:val="20"/>
          <w:szCs w:val="20"/>
        </w:rPr>
        <w:t xml:space="preserve">The writer of </w:t>
      </w:r>
      <w:r w:rsidR="00F268BA" w:rsidRPr="00A41F89">
        <w:rPr>
          <w:rFonts w:ascii="Arial" w:hAnsi="Arial" w:cs="Arial"/>
          <w:sz w:val="20"/>
          <w:szCs w:val="20"/>
        </w:rPr>
        <w:t>an</w:t>
      </w:r>
      <w:r w:rsidR="00314404" w:rsidRPr="00A41F89">
        <w:rPr>
          <w:rFonts w:ascii="Arial" w:hAnsi="Arial" w:cs="Arial"/>
          <w:sz w:val="20"/>
          <w:szCs w:val="20"/>
        </w:rPr>
        <w:t xml:space="preserve"> </w:t>
      </w:r>
      <w:r w:rsidR="0006653A" w:rsidRPr="00A41F89">
        <w:rPr>
          <w:rFonts w:ascii="Arial" w:hAnsi="Arial" w:cs="Arial"/>
          <w:sz w:val="20"/>
          <w:szCs w:val="20"/>
        </w:rPr>
        <w:t>instructional</w:t>
      </w:r>
      <w:r w:rsidR="00AF30D4" w:rsidRPr="00A41F89">
        <w:rPr>
          <w:rFonts w:ascii="Arial" w:hAnsi="Arial" w:cs="Arial"/>
          <w:sz w:val="20"/>
          <w:szCs w:val="20"/>
        </w:rPr>
        <w:t xml:space="preserve"> memo informs readers about a procedure they must follow or an action they must take.</w:t>
      </w:r>
      <w:r w:rsidR="001B59DC" w:rsidRPr="00A41F89">
        <w:rPr>
          <w:rFonts w:ascii="Arial" w:hAnsi="Arial" w:cs="Arial"/>
          <w:sz w:val="20"/>
          <w:szCs w:val="20"/>
        </w:rPr>
        <w:t xml:space="preserve"> </w:t>
      </w:r>
      <w:r w:rsidR="00AF30D4" w:rsidRPr="00A41F89">
        <w:rPr>
          <w:rFonts w:ascii="Arial" w:hAnsi="Arial" w:cs="Arial"/>
          <w:sz w:val="20"/>
          <w:szCs w:val="20"/>
        </w:rPr>
        <w:t>The writer expects the recipient</w:t>
      </w:r>
      <w:r w:rsidR="0004436C" w:rsidRPr="00A41F89">
        <w:rPr>
          <w:rFonts w:ascii="Arial" w:hAnsi="Arial" w:cs="Arial"/>
          <w:sz w:val="20"/>
          <w:szCs w:val="20"/>
        </w:rPr>
        <w:t>s</w:t>
      </w:r>
      <w:r w:rsidR="00AF30D4" w:rsidRPr="00A41F89">
        <w:rPr>
          <w:rFonts w:ascii="Arial" w:hAnsi="Arial" w:cs="Arial"/>
          <w:sz w:val="20"/>
          <w:szCs w:val="20"/>
        </w:rPr>
        <w:t xml:space="preserve"> to act as requested or undertake the specific pro</w:t>
      </w:r>
      <w:r w:rsidR="007823E0" w:rsidRPr="00A41F89">
        <w:rPr>
          <w:rFonts w:ascii="Arial" w:hAnsi="Arial" w:cs="Arial"/>
          <w:sz w:val="20"/>
          <w:szCs w:val="20"/>
        </w:rPr>
        <w:t>ject o</w:t>
      </w:r>
      <w:r w:rsidR="00CF1B9A" w:rsidRPr="00A41F89">
        <w:rPr>
          <w:rFonts w:ascii="Arial" w:hAnsi="Arial" w:cs="Arial"/>
          <w:sz w:val="20"/>
          <w:szCs w:val="20"/>
        </w:rPr>
        <w:t>r task as assigned</w:t>
      </w:r>
      <w:r w:rsidR="009A53E3" w:rsidRPr="00A41F89">
        <w:rPr>
          <w:rFonts w:ascii="Arial" w:hAnsi="Arial" w:cs="Arial"/>
          <w:sz w:val="20"/>
          <w:szCs w:val="20"/>
        </w:rPr>
        <w:t>.</w:t>
      </w:r>
      <w:r w:rsidR="00646405" w:rsidRPr="00A41F89">
        <w:rPr>
          <w:rFonts w:ascii="Arial" w:hAnsi="Arial" w:cs="Arial"/>
          <w:sz w:val="20"/>
          <w:szCs w:val="20"/>
        </w:rPr>
        <w:t xml:space="preserve"> </w:t>
      </w:r>
      <w:r w:rsidR="00366932" w:rsidRPr="00A41F89">
        <w:rPr>
          <w:rFonts w:ascii="Arial" w:hAnsi="Arial" w:cs="Arial"/>
          <w:sz w:val="20"/>
          <w:szCs w:val="20"/>
        </w:rPr>
        <w:t>An instructional memo</w:t>
      </w:r>
      <w:r w:rsidR="005E5822" w:rsidRPr="00A41F89">
        <w:rPr>
          <w:rFonts w:ascii="Arial" w:hAnsi="Arial" w:cs="Arial"/>
          <w:sz w:val="20"/>
          <w:szCs w:val="20"/>
        </w:rPr>
        <w:t xml:space="preserve"> </w:t>
      </w:r>
      <w:r w:rsidR="00327AFA" w:rsidRPr="00A41F89">
        <w:rPr>
          <w:rFonts w:ascii="Arial" w:hAnsi="Arial" w:cs="Arial"/>
          <w:sz w:val="20"/>
          <w:szCs w:val="20"/>
        </w:rPr>
        <w:t>(</w:t>
      </w:r>
      <w:r w:rsidR="005E5822" w:rsidRPr="00A41F89">
        <w:rPr>
          <w:rFonts w:ascii="Arial" w:hAnsi="Arial" w:cs="Arial"/>
          <w:sz w:val="20"/>
          <w:szCs w:val="20"/>
        </w:rPr>
        <w:t>Figure 6)</w:t>
      </w:r>
      <w:r w:rsidR="009A53E3" w:rsidRPr="00A41F89">
        <w:rPr>
          <w:rFonts w:ascii="Arial" w:hAnsi="Arial" w:cs="Arial"/>
          <w:sz w:val="20"/>
          <w:szCs w:val="20"/>
        </w:rPr>
        <w:t xml:space="preserve"> reads both</w:t>
      </w:r>
      <w:r w:rsidR="00AF30D4" w:rsidRPr="00A41F89">
        <w:rPr>
          <w:rFonts w:ascii="Arial" w:hAnsi="Arial" w:cs="Arial"/>
          <w:sz w:val="20"/>
          <w:szCs w:val="20"/>
        </w:rPr>
        <w:t xml:space="preserve"> like an orde</w:t>
      </w:r>
      <w:r w:rsidR="0004436C" w:rsidRPr="00A41F89">
        <w:rPr>
          <w:rFonts w:ascii="Arial" w:hAnsi="Arial" w:cs="Arial"/>
          <w:sz w:val="20"/>
          <w:szCs w:val="20"/>
        </w:rPr>
        <w:t xml:space="preserve">r and a set of detailed </w:t>
      </w:r>
      <w:r w:rsidR="00A22B0E" w:rsidRPr="00A41F89">
        <w:rPr>
          <w:rFonts w:ascii="Arial" w:hAnsi="Arial" w:cs="Arial"/>
          <w:sz w:val="20"/>
          <w:szCs w:val="20"/>
        </w:rPr>
        <w:t>instructions related to a</w:t>
      </w:r>
      <w:r w:rsidR="00AF30D4" w:rsidRPr="00A41F89">
        <w:rPr>
          <w:rFonts w:ascii="Arial" w:hAnsi="Arial" w:cs="Arial"/>
          <w:sz w:val="20"/>
          <w:szCs w:val="20"/>
        </w:rPr>
        <w:t xml:space="preserve"> </w:t>
      </w:r>
      <w:r w:rsidR="00A22B0E" w:rsidRPr="00A41F89">
        <w:rPr>
          <w:rFonts w:ascii="Arial" w:hAnsi="Arial" w:cs="Arial"/>
          <w:sz w:val="20"/>
          <w:szCs w:val="20"/>
        </w:rPr>
        <w:t xml:space="preserve">particular work </w:t>
      </w:r>
      <w:r w:rsidR="00AF30D4" w:rsidRPr="00A41F89">
        <w:rPr>
          <w:rFonts w:ascii="Arial" w:hAnsi="Arial" w:cs="Arial"/>
          <w:sz w:val="20"/>
          <w:szCs w:val="20"/>
        </w:rPr>
        <w:t>action plan</w:t>
      </w:r>
      <w:r w:rsidR="005E5822" w:rsidRPr="00A41F89">
        <w:rPr>
          <w:rFonts w:ascii="Arial" w:hAnsi="Arial" w:cs="Arial"/>
          <w:sz w:val="20"/>
          <w:szCs w:val="20"/>
        </w:rPr>
        <w:t>.</w:t>
      </w:r>
      <w:r w:rsidR="0040435C" w:rsidRPr="00A41F89">
        <w:rPr>
          <w:rFonts w:ascii="Arial" w:hAnsi="Arial" w:cs="Arial"/>
          <w:sz w:val="20"/>
          <w:szCs w:val="20"/>
        </w:rPr>
        <w:t xml:space="preserve"> </w:t>
      </w:r>
      <w:r w:rsidR="00A22B0E" w:rsidRPr="00A41F89">
        <w:rPr>
          <w:rFonts w:ascii="Arial" w:hAnsi="Arial" w:cs="Arial"/>
          <w:sz w:val="20"/>
          <w:szCs w:val="20"/>
        </w:rPr>
        <w:t>The writer is not requesting cooperation; he/she expects it, so the memo must include al</w:t>
      </w:r>
      <w:r w:rsidR="009424D6" w:rsidRPr="00A41F89">
        <w:rPr>
          <w:rFonts w:ascii="Arial" w:hAnsi="Arial" w:cs="Arial"/>
          <w:sz w:val="20"/>
          <w:szCs w:val="20"/>
        </w:rPr>
        <w:t>l the information the recipients</w:t>
      </w:r>
      <w:r w:rsidR="00A22B0E" w:rsidRPr="00A41F89">
        <w:rPr>
          <w:rFonts w:ascii="Arial" w:hAnsi="Arial" w:cs="Arial"/>
          <w:sz w:val="20"/>
          <w:szCs w:val="20"/>
        </w:rPr>
        <w:t xml:space="preserve"> need to comply</w:t>
      </w:r>
      <w:r w:rsidR="005E1732" w:rsidRPr="00A41F89">
        <w:rPr>
          <w:rFonts w:ascii="Arial" w:hAnsi="Arial" w:cs="Arial"/>
          <w:sz w:val="20"/>
          <w:szCs w:val="20"/>
        </w:rPr>
        <w:t>:</w:t>
      </w:r>
      <w:r w:rsidR="00E21631" w:rsidRPr="00A41F89">
        <w:rPr>
          <w:rFonts w:ascii="Arial" w:hAnsi="Arial" w:cs="Arial"/>
          <w:sz w:val="20"/>
          <w:szCs w:val="20"/>
        </w:rPr>
        <w:t xml:space="preserve"> </w:t>
      </w:r>
      <w:r w:rsidR="00160B73" w:rsidRPr="00A41F89">
        <w:rPr>
          <w:rFonts w:ascii="Arial" w:hAnsi="Arial" w:cs="Arial"/>
          <w:sz w:val="20"/>
          <w:szCs w:val="20"/>
        </w:rPr>
        <w:t>who issued the request and when as well as what the recipients</w:t>
      </w:r>
      <w:r w:rsidR="00AB3DCC" w:rsidRPr="00A41F89">
        <w:rPr>
          <w:rFonts w:ascii="Arial" w:hAnsi="Arial" w:cs="Arial"/>
          <w:sz w:val="20"/>
          <w:szCs w:val="20"/>
        </w:rPr>
        <w:t xml:space="preserve"> hav</w:t>
      </w:r>
      <w:r w:rsidR="00160B73" w:rsidRPr="00A41F89">
        <w:rPr>
          <w:rFonts w:ascii="Arial" w:hAnsi="Arial" w:cs="Arial"/>
          <w:sz w:val="20"/>
          <w:szCs w:val="20"/>
        </w:rPr>
        <w:t xml:space="preserve">e been asked to do, where and why </w:t>
      </w:r>
      <w:r w:rsidR="00CF1B9A" w:rsidRPr="00A41F89">
        <w:rPr>
          <w:rFonts w:ascii="Arial" w:hAnsi="Arial" w:cs="Arial"/>
          <w:sz w:val="20"/>
          <w:szCs w:val="20"/>
        </w:rPr>
        <w:t>(</w:t>
      </w:r>
      <w:r w:rsidR="00134C26" w:rsidRPr="00A41F89">
        <w:rPr>
          <w:rFonts w:ascii="Arial" w:hAnsi="Arial" w:cs="Arial"/>
          <w:sz w:val="20"/>
          <w:szCs w:val="20"/>
        </w:rPr>
        <w:t>Connor</w:t>
      </w:r>
      <w:r w:rsidR="00AD2C22" w:rsidRPr="00A41F89">
        <w:rPr>
          <w:rFonts w:ascii="Arial" w:hAnsi="Arial" w:cs="Arial"/>
          <w:sz w:val="20"/>
          <w:szCs w:val="20"/>
        </w:rPr>
        <w:t>,</w:t>
      </w:r>
      <w:r w:rsidR="00CF1B9A" w:rsidRPr="00A41F89">
        <w:rPr>
          <w:rFonts w:ascii="Arial" w:hAnsi="Arial" w:cs="Arial"/>
          <w:sz w:val="20"/>
          <w:szCs w:val="20"/>
        </w:rPr>
        <w:t xml:space="preserve"> 2012)</w:t>
      </w:r>
      <w:r w:rsidR="00A22B0E" w:rsidRPr="00A41F89">
        <w:rPr>
          <w:rFonts w:ascii="Arial" w:hAnsi="Arial" w:cs="Arial"/>
          <w:sz w:val="20"/>
          <w:szCs w:val="20"/>
        </w:rPr>
        <w:t>.</w:t>
      </w:r>
    </w:p>
    <w:p w:rsidR="00BA5A78" w:rsidRPr="00A41F89" w:rsidRDefault="00BA5A78" w:rsidP="00782629">
      <w:pPr>
        <w:spacing w:line="240" w:lineRule="auto"/>
        <w:ind w:firstLine="0"/>
        <w:jc w:val="both"/>
        <w:rPr>
          <w:rFonts w:ascii="Arial" w:hAnsi="Arial" w:cs="Arial"/>
          <w:sz w:val="20"/>
          <w:szCs w:val="20"/>
        </w:rPr>
      </w:pP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FIGURE 6</w:t>
      </w: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EXAMPLE OF A DIRECTIVE/INSTRUCTIONAL MEMO</w:t>
      </w:r>
    </w:p>
    <w:p w:rsidR="00BA5A78" w:rsidRPr="00A41F89" w:rsidRDefault="00BA5A78" w:rsidP="004F0DEB">
      <w:pPr>
        <w:pBdr>
          <w:top w:val="single" w:sz="4" w:space="1" w:color="auto"/>
          <w:left w:val="single" w:sz="4" w:space="4" w:color="auto"/>
          <w:bottom w:val="single" w:sz="4" w:space="0" w:color="auto"/>
          <w:right w:val="single" w:sz="4" w:space="4" w:color="auto"/>
        </w:pBdr>
        <w:spacing w:line="240" w:lineRule="auto"/>
        <w:ind w:left="360" w:right="360" w:firstLine="0"/>
        <w:jc w:val="center"/>
        <w:rPr>
          <w:rFonts w:ascii="Arial" w:hAnsi="Arial" w:cs="Arial"/>
          <w:b/>
          <w:sz w:val="20"/>
          <w:szCs w:val="20"/>
        </w:rPr>
      </w:pPr>
      <w:r w:rsidRPr="00A41F89">
        <w:rPr>
          <w:rFonts w:ascii="Arial" w:hAnsi="Arial" w:cs="Arial"/>
          <w:b/>
          <w:sz w:val="20"/>
          <w:szCs w:val="20"/>
        </w:rPr>
        <w:t>MEMORANDUM</w:t>
      </w:r>
    </w:p>
    <w:p w:rsidR="00BA5A78" w:rsidRPr="00A41F89" w:rsidRDefault="00BA5A78" w:rsidP="004F0DEB">
      <w:pPr>
        <w:pBdr>
          <w:top w:val="single" w:sz="4" w:space="1" w:color="auto"/>
          <w:left w:val="single" w:sz="4" w:space="4" w:color="auto"/>
          <w:bottom w:val="single" w:sz="4" w:space="0" w:color="auto"/>
          <w:right w:val="single" w:sz="4" w:space="4" w:color="auto"/>
        </w:pBdr>
        <w:spacing w:line="240" w:lineRule="auto"/>
        <w:ind w:left="360" w:right="360" w:firstLine="0"/>
        <w:rPr>
          <w:rFonts w:ascii="Arial" w:hAnsi="Arial" w:cs="Arial"/>
          <w:sz w:val="20"/>
          <w:szCs w:val="20"/>
        </w:rPr>
      </w:pPr>
      <w:r w:rsidRPr="00A41F89">
        <w:rPr>
          <w:rFonts w:ascii="Arial" w:hAnsi="Arial" w:cs="Arial"/>
          <w:b/>
          <w:sz w:val="20"/>
          <w:szCs w:val="20"/>
        </w:rPr>
        <w:t>TO:</w:t>
      </w:r>
      <w:r w:rsidRPr="00A41F89">
        <w:rPr>
          <w:rFonts w:ascii="Arial" w:hAnsi="Arial" w:cs="Arial"/>
          <w:sz w:val="20"/>
          <w:szCs w:val="20"/>
        </w:rPr>
        <w:tab/>
        <w:t>All Staff</w:t>
      </w:r>
    </w:p>
    <w:p w:rsidR="00BA5A78" w:rsidRPr="00A41F89" w:rsidRDefault="00BA5A78" w:rsidP="004F0DEB">
      <w:pPr>
        <w:pBdr>
          <w:top w:val="single" w:sz="4" w:space="1" w:color="auto"/>
          <w:left w:val="single" w:sz="4" w:space="4" w:color="auto"/>
          <w:bottom w:val="single" w:sz="4" w:space="0" w:color="auto"/>
          <w:right w:val="single" w:sz="4" w:space="4" w:color="auto"/>
        </w:pBdr>
        <w:spacing w:line="240" w:lineRule="auto"/>
        <w:ind w:left="360" w:right="360" w:firstLine="0"/>
        <w:rPr>
          <w:rFonts w:ascii="Arial" w:hAnsi="Arial" w:cs="Arial"/>
          <w:sz w:val="20"/>
          <w:szCs w:val="20"/>
        </w:rPr>
      </w:pPr>
      <w:r w:rsidRPr="00A41F89">
        <w:rPr>
          <w:rFonts w:ascii="Arial" w:hAnsi="Arial" w:cs="Arial"/>
          <w:b/>
          <w:sz w:val="20"/>
          <w:szCs w:val="20"/>
        </w:rPr>
        <w:t>FROM:</w:t>
      </w:r>
      <w:r w:rsidRPr="00A41F89">
        <w:rPr>
          <w:rFonts w:ascii="Arial" w:hAnsi="Arial" w:cs="Arial"/>
          <w:sz w:val="20"/>
          <w:szCs w:val="20"/>
        </w:rPr>
        <w:tab/>
        <w:t xml:space="preserve">Bradley </w:t>
      </w:r>
      <w:proofErr w:type="spellStart"/>
      <w:r w:rsidRPr="00A41F89">
        <w:rPr>
          <w:rFonts w:ascii="Arial" w:hAnsi="Arial" w:cs="Arial"/>
          <w:sz w:val="20"/>
          <w:szCs w:val="20"/>
        </w:rPr>
        <w:t>Franklin</w:t>
      </w:r>
      <w:proofErr w:type="gramStart"/>
      <w:r w:rsidRPr="00A41F89">
        <w:rPr>
          <w:rFonts w:ascii="Arial" w:hAnsi="Arial" w:cs="Arial"/>
          <w:sz w:val="20"/>
          <w:szCs w:val="20"/>
        </w:rPr>
        <w:t>,</w:t>
      </w:r>
      <w:r w:rsidRPr="00A41F89">
        <w:rPr>
          <w:rFonts w:ascii="Arial" w:hAnsi="Arial" w:cs="Arial"/>
          <w:color w:val="1F497D" w:themeColor="text2"/>
          <w:sz w:val="20"/>
          <w:szCs w:val="20"/>
          <w:vertAlign w:val="superscript"/>
        </w:rPr>
        <w:t>BF</w:t>
      </w:r>
      <w:proofErr w:type="spellEnd"/>
      <w:proofErr w:type="gramEnd"/>
      <w:r w:rsidRPr="00A41F89">
        <w:rPr>
          <w:rFonts w:ascii="Arial" w:hAnsi="Arial" w:cs="Arial"/>
          <w:sz w:val="20"/>
          <w:szCs w:val="20"/>
        </w:rPr>
        <w:t xml:space="preserve"> Director of Accounting</w:t>
      </w:r>
    </w:p>
    <w:p w:rsidR="00BA5A78" w:rsidRPr="00A41F89" w:rsidRDefault="00BA5A78" w:rsidP="004F0DEB">
      <w:pPr>
        <w:pBdr>
          <w:top w:val="single" w:sz="4" w:space="1" w:color="auto"/>
          <w:left w:val="single" w:sz="4" w:space="4" w:color="auto"/>
          <w:bottom w:val="single" w:sz="4" w:space="0" w:color="auto"/>
          <w:right w:val="single" w:sz="4" w:space="4" w:color="auto"/>
        </w:pBdr>
        <w:spacing w:line="240" w:lineRule="auto"/>
        <w:ind w:left="360" w:right="360" w:firstLine="0"/>
        <w:rPr>
          <w:rFonts w:ascii="Arial" w:hAnsi="Arial" w:cs="Arial"/>
          <w:sz w:val="20"/>
          <w:szCs w:val="20"/>
        </w:rPr>
      </w:pPr>
      <w:r w:rsidRPr="00A41F89">
        <w:rPr>
          <w:rFonts w:ascii="Arial" w:hAnsi="Arial" w:cs="Arial"/>
          <w:b/>
          <w:sz w:val="20"/>
          <w:szCs w:val="20"/>
        </w:rPr>
        <w:t>DATE:</w:t>
      </w:r>
      <w:r w:rsidRPr="00A41F89">
        <w:rPr>
          <w:rFonts w:ascii="Arial" w:hAnsi="Arial" w:cs="Arial"/>
          <w:sz w:val="20"/>
          <w:szCs w:val="20"/>
        </w:rPr>
        <w:tab/>
        <w:t>November 20, 2013</w:t>
      </w:r>
    </w:p>
    <w:p w:rsidR="00BA5A78" w:rsidRPr="00A41F89" w:rsidRDefault="00BA5A78" w:rsidP="004F0DEB">
      <w:pPr>
        <w:pBdr>
          <w:top w:val="single" w:sz="4" w:space="1" w:color="auto"/>
          <w:left w:val="single" w:sz="4" w:space="4" w:color="auto"/>
          <w:bottom w:val="single" w:sz="4" w:space="0" w:color="auto"/>
          <w:right w:val="single" w:sz="4" w:space="4" w:color="auto"/>
        </w:pBdr>
        <w:spacing w:line="240" w:lineRule="auto"/>
        <w:ind w:left="360" w:right="360" w:firstLine="0"/>
        <w:rPr>
          <w:rFonts w:ascii="Arial" w:hAnsi="Arial" w:cs="Arial"/>
          <w:sz w:val="20"/>
          <w:szCs w:val="20"/>
        </w:rPr>
      </w:pPr>
      <w:r w:rsidRPr="00A41F89">
        <w:rPr>
          <w:rFonts w:ascii="Arial" w:hAnsi="Arial" w:cs="Arial"/>
          <w:b/>
          <w:sz w:val="20"/>
          <w:szCs w:val="20"/>
        </w:rPr>
        <w:t>SUBJECT:</w:t>
      </w:r>
      <w:r w:rsidR="00704E58" w:rsidRPr="00A41F89">
        <w:rPr>
          <w:rFonts w:ascii="Arial" w:hAnsi="Arial" w:cs="Arial"/>
          <w:b/>
          <w:sz w:val="20"/>
          <w:szCs w:val="20"/>
        </w:rPr>
        <w:t xml:space="preserve"> </w:t>
      </w:r>
      <w:r w:rsidRPr="00A41F89">
        <w:rPr>
          <w:rFonts w:ascii="Arial" w:hAnsi="Arial" w:cs="Arial"/>
          <w:sz w:val="20"/>
          <w:szCs w:val="20"/>
        </w:rPr>
        <w:t>Change in Deadlines for Business Travel Reimbursement</w:t>
      </w:r>
    </w:p>
    <w:p w:rsidR="00BA5A78" w:rsidRPr="00A41F89" w:rsidRDefault="00BA5A78" w:rsidP="004F0DEB">
      <w:pPr>
        <w:pBdr>
          <w:top w:val="single" w:sz="4" w:space="1" w:color="auto"/>
          <w:left w:val="single" w:sz="4" w:space="4" w:color="auto"/>
          <w:bottom w:val="single" w:sz="4" w:space="0" w:color="auto"/>
          <w:right w:val="single" w:sz="4" w:space="4" w:color="auto"/>
        </w:pBdr>
        <w:spacing w:line="240" w:lineRule="auto"/>
        <w:ind w:left="360" w:right="360" w:firstLine="0"/>
        <w:rPr>
          <w:rFonts w:ascii="Arial" w:hAnsi="Arial" w:cs="Arial"/>
          <w:sz w:val="20"/>
          <w:szCs w:val="20"/>
        </w:rPr>
      </w:pPr>
      <w:r w:rsidRPr="00A41F89">
        <w:rPr>
          <w:rFonts w:ascii="Arial" w:hAnsi="Arial" w:cs="Arial"/>
          <w:sz w:val="20"/>
          <w:szCs w:val="20"/>
        </w:rPr>
        <w:t>______________________________________________</w:t>
      </w:r>
      <w:r w:rsidR="004F0DEB" w:rsidRPr="00A41F89">
        <w:rPr>
          <w:rFonts w:ascii="Arial" w:hAnsi="Arial" w:cs="Arial"/>
          <w:sz w:val="20"/>
          <w:szCs w:val="20"/>
        </w:rPr>
        <w:t>__________________________</w:t>
      </w:r>
    </w:p>
    <w:p w:rsidR="00BA5A78" w:rsidRPr="00A41F89" w:rsidRDefault="00BA5A78" w:rsidP="00704E58">
      <w:pPr>
        <w:pBdr>
          <w:top w:val="single" w:sz="4" w:space="1" w:color="auto"/>
          <w:left w:val="single" w:sz="4" w:space="4" w:color="auto"/>
          <w:bottom w:val="single" w:sz="4" w:space="0"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 xml:space="preserve">Effective this Friday, staff members must submit all requests for travel expense reimbursement within 30 days of the completion of their trips. The firm has mandated this policy change in order to comply with new IRS regulations that require timely reimbursement of business travel expenses. </w:t>
      </w:r>
    </w:p>
    <w:p w:rsidR="00BA5A78" w:rsidRPr="00A41F89" w:rsidRDefault="00BA5A78" w:rsidP="00704E58">
      <w:pPr>
        <w:pBdr>
          <w:top w:val="single" w:sz="4" w:space="1" w:color="auto"/>
          <w:left w:val="single" w:sz="4" w:space="4" w:color="auto"/>
          <w:bottom w:val="single" w:sz="4" w:space="0"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 xml:space="preserve">As always, staff must submit receipts and proof of payment for all expenses exceeding $25.00 unless the receipt indicates a cash payment. Copies of credit card statements showing the relevant charges or proof of payment from a checking account are acceptable as proof of payment. </w:t>
      </w:r>
    </w:p>
    <w:p w:rsidR="00BA5A78" w:rsidRPr="00A41F89" w:rsidRDefault="00BA5A78" w:rsidP="00704E58">
      <w:pPr>
        <w:pBdr>
          <w:top w:val="single" w:sz="4" w:space="1" w:color="auto"/>
          <w:left w:val="single" w:sz="4" w:space="4" w:color="auto"/>
          <w:bottom w:val="single" w:sz="4" w:space="0" w:color="auto"/>
          <w:right w:val="single" w:sz="4" w:space="4" w:color="auto"/>
        </w:pBdr>
        <w:spacing w:after="100" w:line="240" w:lineRule="auto"/>
        <w:ind w:left="360" w:right="360" w:firstLine="0"/>
        <w:rPr>
          <w:rFonts w:ascii="Arial" w:hAnsi="Arial" w:cs="Arial"/>
          <w:sz w:val="20"/>
          <w:szCs w:val="20"/>
        </w:rPr>
      </w:pPr>
      <w:r w:rsidRPr="00A41F89">
        <w:rPr>
          <w:rFonts w:ascii="Arial" w:hAnsi="Arial" w:cs="Arial"/>
          <w:sz w:val="20"/>
          <w:szCs w:val="20"/>
        </w:rPr>
        <w:t xml:space="preserve">Please contact me at x7267 with any questions about this change. For general questions about reimbursements for travel expenses, please contact Joe Smith at x4589. </w:t>
      </w:r>
    </w:p>
    <w:p w:rsidR="00D00CE1" w:rsidRPr="00A41F89" w:rsidRDefault="00D00CE1" w:rsidP="00782629">
      <w:pPr>
        <w:spacing w:line="240" w:lineRule="auto"/>
        <w:ind w:firstLine="0"/>
        <w:jc w:val="both"/>
        <w:outlineLvl w:val="0"/>
        <w:rPr>
          <w:rFonts w:ascii="Arial" w:hAnsi="Arial" w:cs="Arial"/>
          <w:sz w:val="20"/>
          <w:szCs w:val="20"/>
        </w:rPr>
      </w:pPr>
    </w:p>
    <w:p w:rsidR="003421AB" w:rsidRPr="00A41F89" w:rsidRDefault="003421AB" w:rsidP="00782629">
      <w:pPr>
        <w:spacing w:line="240" w:lineRule="auto"/>
        <w:ind w:firstLine="0"/>
        <w:jc w:val="both"/>
        <w:outlineLvl w:val="0"/>
        <w:rPr>
          <w:rFonts w:ascii="Arial" w:hAnsi="Arial" w:cs="Arial"/>
          <w:b/>
          <w:sz w:val="20"/>
          <w:szCs w:val="20"/>
        </w:rPr>
      </w:pPr>
      <w:r w:rsidRPr="00A41F89">
        <w:rPr>
          <w:rFonts w:ascii="Arial" w:hAnsi="Arial" w:cs="Arial"/>
          <w:b/>
          <w:sz w:val="20"/>
          <w:szCs w:val="20"/>
        </w:rPr>
        <w:t>GUIDELINES AND STRATEGIES FOR WRITING MEMOS</w:t>
      </w:r>
    </w:p>
    <w:p w:rsidR="003421AB" w:rsidRPr="00A41F89" w:rsidRDefault="003421AB" w:rsidP="00782629">
      <w:pPr>
        <w:spacing w:line="240" w:lineRule="auto"/>
        <w:ind w:firstLine="0"/>
        <w:jc w:val="both"/>
        <w:outlineLvl w:val="0"/>
        <w:rPr>
          <w:rFonts w:ascii="Arial" w:hAnsi="Arial" w:cs="Arial"/>
          <w:b/>
          <w:sz w:val="20"/>
          <w:szCs w:val="20"/>
        </w:rPr>
      </w:pPr>
    </w:p>
    <w:p w:rsidR="00C67643" w:rsidRPr="00A41F89" w:rsidRDefault="00C67643" w:rsidP="00782629">
      <w:pPr>
        <w:spacing w:line="240" w:lineRule="auto"/>
        <w:ind w:firstLine="0"/>
        <w:jc w:val="both"/>
        <w:outlineLvl w:val="0"/>
        <w:rPr>
          <w:rFonts w:ascii="Arial" w:hAnsi="Arial" w:cs="Arial"/>
          <w:b/>
          <w:sz w:val="20"/>
          <w:szCs w:val="20"/>
        </w:rPr>
      </w:pPr>
      <w:r w:rsidRPr="00A41F89">
        <w:rPr>
          <w:rFonts w:ascii="Arial" w:hAnsi="Arial" w:cs="Arial"/>
          <w:b/>
          <w:sz w:val="20"/>
          <w:szCs w:val="20"/>
        </w:rPr>
        <w:t xml:space="preserve">Planning </w:t>
      </w:r>
      <w:r w:rsidR="00FE2F02" w:rsidRPr="00A41F89">
        <w:rPr>
          <w:rFonts w:ascii="Arial" w:hAnsi="Arial" w:cs="Arial"/>
          <w:b/>
          <w:sz w:val="20"/>
          <w:szCs w:val="20"/>
        </w:rPr>
        <w:t>a</w:t>
      </w:r>
      <w:r w:rsidR="00917BBE" w:rsidRPr="00A41F89">
        <w:rPr>
          <w:rFonts w:ascii="Arial" w:hAnsi="Arial" w:cs="Arial"/>
          <w:b/>
          <w:sz w:val="20"/>
          <w:szCs w:val="20"/>
        </w:rPr>
        <w:t xml:space="preserve"> Memo</w:t>
      </w:r>
    </w:p>
    <w:p w:rsidR="00684885" w:rsidRPr="00A41F89" w:rsidRDefault="00811B09" w:rsidP="00782629">
      <w:pPr>
        <w:spacing w:line="240" w:lineRule="auto"/>
        <w:ind w:firstLine="720"/>
        <w:jc w:val="both"/>
        <w:rPr>
          <w:rFonts w:ascii="Arial" w:hAnsi="Arial" w:cs="Arial"/>
          <w:sz w:val="20"/>
          <w:szCs w:val="20"/>
        </w:rPr>
      </w:pPr>
      <w:r w:rsidRPr="00A41F89">
        <w:rPr>
          <w:rFonts w:ascii="Arial" w:hAnsi="Arial" w:cs="Arial"/>
          <w:sz w:val="20"/>
          <w:szCs w:val="20"/>
        </w:rPr>
        <w:t xml:space="preserve">When planning a memo, writers should consider </w:t>
      </w:r>
      <w:r w:rsidR="008F78A3" w:rsidRPr="00A41F89">
        <w:rPr>
          <w:rFonts w:ascii="Arial" w:hAnsi="Arial" w:cs="Arial"/>
          <w:sz w:val="20"/>
          <w:szCs w:val="20"/>
        </w:rPr>
        <w:t xml:space="preserve">four </w:t>
      </w:r>
      <w:r w:rsidRPr="00A41F89">
        <w:rPr>
          <w:rFonts w:ascii="Arial" w:hAnsi="Arial" w:cs="Arial"/>
          <w:sz w:val="20"/>
          <w:szCs w:val="20"/>
        </w:rPr>
        <w:t>fu</w:t>
      </w:r>
      <w:r w:rsidR="008F78A3" w:rsidRPr="00A41F89">
        <w:rPr>
          <w:rFonts w:ascii="Arial" w:hAnsi="Arial" w:cs="Arial"/>
          <w:sz w:val="20"/>
          <w:szCs w:val="20"/>
        </w:rPr>
        <w:t xml:space="preserve">ndamental things: audience, language, content, and context for the </w:t>
      </w:r>
      <w:r w:rsidR="001B59DC" w:rsidRPr="00A41F89">
        <w:rPr>
          <w:rFonts w:ascii="Arial" w:hAnsi="Arial" w:cs="Arial"/>
          <w:sz w:val="20"/>
          <w:szCs w:val="20"/>
        </w:rPr>
        <w:t xml:space="preserve">message. </w:t>
      </w:r>
      <w:r w:rsidR="00917BBE" w:rsidRPr="00A41F89">
        <w:rPr>
          <w:rFonts w:ascii="Arial" w:hAnsi="Arial" w:cs="Arial"/>
          <w:sz w:val="20"/>
          <w:szCs w:val="20"/>
        </w:rPr>
        <w:t xml:space="preserve">First, </w:t>
      </w:r>
      <w:r w:rsidR="00FC4462" w:rsidRPr="00A41F89">
        <w:rPr>
          <w:rFonts w:ascii="Arial" w:hAnsi="Arial" w:cs="Arial"/>
          <w:sz w:val="20"/>
          <w:szCs w:val="20"/>
        </w:rPr>
        <w:t>writers</w:t>
      </w:r>
      <w:r w:rsidR="00BC5399" w:rsidRPr="00A41F89">
        <w:rPr>
          <w:rFonts w:ascii="Arial" w:hAnsi="Arial" w:cs="Arial"/>
          <w:sz w:val="20"/>
          <w:szCs w:val="20"/>
        </w:rPr>
        <w:t xml:space="preserve"> need to </w:t>
      </w:r>
      <w:r w:rsidR="00917BBE" w:rsidRPr="00A41F89">
        <w:rPr>
          <w:rFonts w:ascii="Arial" w:hAnsi="Arial" w:cs="Arial"/>
          <w:sz w:val="20"/>
          <w:szCs w:val="20"/>
        </w:rPr>
        <w:t>d</w:t>
      </w:r>
      <w:r w:rsidR="00FC4462" w:rsidRPr="00A41F89">
        <w:rPr>
          <w:rFonts w:ascii="Arial" w:hAnsi="Arial" w:cs="Arial"/>
          <w:sz w:val="20"/>
          <w:szCs w:val="20"/>
        </w:rPr>
        <w:t>etermine the composition of their</w:t>
      </w:r>
      <w:r w:rsidR="00C67643" w:rsidRPr="00A41F89">
        <w:rPr>
          <w:rFonts w:ascii="Arial" w:hAnsi="Arial" w:cs="Arial"/>
          <w:sz w:val="20"/>
          <w:szCs w:val="20"/>
        </w:rPr>
        <w:t xml:space="preserve"> audience</w:t>
      </w:r>
      <w:r w:rsidR="000B4CFA" w:rsidRPr="00A41F89">
        <w:rPr>
          <w:rFonts w:ascii="Arial" w:hAnsi="Arial" w:cs="Arial"/>
          <w:sz w:val="20"/>
          <w:szCs w:val="20"/>
        </w:rPr>
        <w:t>.</w:t>
      </w:r>
      <w:r w:rsidR="00A219DD" w:rsidRPr="00A41F89">
        <w:rPr>
          <w:rFonts w:ascii="Arial" w:hAnsi="Arial" w:cs="Arial"/>
          <w:sz w:val="20"/>
          <w:szCs w:val="20"/>
        </w:rPr>
        <w:t xml:space="preserve"> </w:t>
      </w:r>
      <w:r w:rsidR="00FC4462" w:rsidRPr="00A41F89">
        <w:rPr>
          <w:rFonts w:ascii="Arial" w:hAnsi="Arial" w:cs="Arial"/>
          <w:sz w:val="20"/>
          <w:szCs w:val="20"/>
        </w:rPr>
        <w:t>They</w:t>
      </w:r>
      <w:r w:rsidR="00E35C60" w:rsidRPr="00A41F89">
        <w:rPr>
          <w:rFonts w:ascii="Arial" w:hAnsi="Arial" w:cs="Arial"/>
          <w:sz w:val="20"/>
          <w:szCs w:val="20"/>
        </w:rPr>
        <w:t xml:space="preserve"> should f</w:t>
      </w:r>
      <w:r w:rsidR="00FC4462" w:rsidRPr="00A41F89">
        <w:rPr>
          <w:rFonts w:ascii="Arial" w:hAnsi="Arial" w:cs="Arial"/>
          <w:sz w:val="20"/>
          <w:szCs w:val="20"/>
        </w:rPr>
        <w:t>igure out if they</w:t>
      </w:r>
      <w:r w:rsidR="00C67643" w:rsidRPr="00A41F89">
        <w:rPr>
          <w:rFonts w:ascii="Arial" w:hAnsi="Arial" w:cs="Arial"/>
          <w:sz w:val="20"/>
          <w:szCs w:val="20"/>
        </w:rPr>
        <w:t xml:space="preserve"> are writing to one person, several people or a group of people</w:t>
      </w:r>
      <w:r w:rsidR="00A219DD" w:rsidRPr="00A41F89">
        <w:rPr>
          <w:rFonts w:ascii="Arial" w:hAnsi="Arial" w:cs="Arial"/>
          <w:sz w:val="20"/>
          <w:szCs w:val="20"/>
        </w:rPr>
        <w:t>,</w:t>
      </w:r>
      <w:r w:rsidR="00FC4462" w:rsidRPr="00A41F89">
        <w:rPr>
          <w:rFonts w:ascii="Arial" w:hAnsi="Arial" w:cs="Arial"/>
          <w:sz w:val="20"/>
          <w:szCs w:val="20"/>
        </w:rPr>
        <w:t xml:space="preserve"> and determine if they</w:t>
      </w:r>
      <w:r w:rsidR="00533DB4" w:rsidRPr="00A41F89">
        <w:rPr>
          <w:rFonts w:ascii="Arial" w:hAnsi="Arial" w:cs="Arial"/>
          <w:sz w:val="20"/>
          <w:szCs w:val="20"/>
        </w:rPr>
        <w:t xml:space="preserve"> have previously communicated with any audience member(s)</w:t>
      </w:r>
      <w:r w:rsidR="00FC4462" w:rsidRPr="00A41F89">
        <w:rPr>
          <w:rFonts w:ascii="Arial" w:hAnsi="Arial" w:cs="Arial"/>
          <w:sz w:val="20"/>
          <w:szCs w:val="20"/>
        </w:rPr>
        <w:t xml:space="preserve">. </w:t>
      </w:r>
      <w:r w:rsidR="00A219DD" w:rsidRPr="00A41F89">
        <w:rPr>
          <w:rFonts w:ascii="Arial" w:hAnsi="Arial" w:cs="Arial"/>
          <w:sz w:val="20"/>
          <w:szCs w:val="20"/>
        </w:rPr>
        <w:t>They should also consider</w:t>
      </w:r>
      <w:r w:rsidR="00FC4462" w:rsidRPr="00A41F89">
        <w:rPr>
          <w:rFonts w:ascii="Arial" w:hAnsi="Arial" w:cs="Arial"/>
          <w:sz w:val="20"/>
          <w:szCs w:val="20"/>
        </w:rPr>
        <w:t xml:space="preserve"> factors such as the</w:t>
      </w:r>
      <w:r w:rsidR="00C67643" w:rsidRPr="00A41F89">
        <w:rPr>
          <w:rFonts w:ascii="Arial" w:hAnsi="Arial" w:cs="Arial"/>
          <w:sz w:val="20"/>
          <w:szCs w:val="20"/>
        </w:rPr>
        <w:t xml:space="preserve"> audience’s interest i</w:t>
      </w:r>
      <w:r w:rsidR="00FC4462" w:rsidRPr="00A41F89">
        <w:rPr>
          <w:rFonts w:ascii="Arial" w:hAnsi="Arial" w:cs="Arial"/>
          <w:sz w:val="20"/>
          <w:szCs w:val="20"/>
        </w:rPr>
        <w:t xml:space="preserve">n and knowledge of the topic </w:t>
      </w:r>
      <w:r w:rsidR="00F56B7D" w:rsidRPr="00A41F89">
        <w:rPr>
          <w:rFonts w:ascii="Arial" w:hAnsi="Arial" w:cs="Arial"/>
          <w:sz w:val="20"/>
          <w:szCs w:val="20"/>
        </w:rPr>
        <w:t>of the memo</w:t>
      </w:r>
      <w:r w:rsidR="00C67643" w:rsidRPr="00A41F89">
        <w:rPr>
          <w:rFonts w:ascii="Arial" w:hAnsi="Arial" w:cs="Arial"/>
          <w:sz w:val="20"/>
          <w:szCs w:val="20"/>
        </w:rPr>
        <w:t xml:space="preserve">. </w:t>
      </w:r>
      <w:r w:rsidR="00F16991" w:rsidRPr="00A41F89">
        <w:rPr>
          <w:rFonts w:ascii="Arial" w:hAnsi="Arial" w:cs="Arial"/>
          <w:sz w:val="20"/>
          <w:szCs w:val="20"/>
        </w:rPr>
        <w:t>Additionall</w:t>
      </w:r>
      <w:r w:rsidR="00FC4462" w:rsidRPr="00A41F89">
        <w:rPr>
          <w:rFonts w:ascii="Arial" w:hAnsi="Arial" w:cs="Arial"/>
          <w:sz w:val="20"/>
          <w:szCs w:val="20"/>
        </w:rPr>
        <w:t>y, writers</w:t>
      </w:r>
      <w:r w:rsidR="00F16991" w:rsidRPr="00A41F89">
        <w:rPr>
          <w:rFonts w:ascii="Arial" w:hAnsi="Arial" w:cs="Arial"/>
          <w:sz w:val="20"/>
          <w:szCs w:val="20"/>
        </w:rPr>
        <w:t xml:space="preserve"> ought to d</w:t>
      </w:r>
      <w:r w:rsidR="00FC4462" w:rsidRPr="00A41F89">
        <w:rPr>
          <w:rFonts w:ascii="Arial" w:hAnsi="Arial" w:cs="Arial"/>
          <w:sz w:val="20"/>
          <w:szCs w:val="20"/>
        </w:rPr>
        <w:t>etermine if their</w:t>
      </w:r>
      <w:r w:rsidR="00C67643" w:rsidRPr="00A41F89">
        <w:rPr>
          <w:rFonts w:ascii="Arial" w:hAnsi="Arial" w:cs="Arial"/>
          <w:sz w:val="20"/>
          <w:szCs w:val="20"/>
        </w:rPr>
        <w:t xml:space="preserve"> audience has some type of personal, professional or financial interest in the</w:t>
      </w:r>
      <w:r w:rsidR="00FC4462" w:rsidRPr="00A41F89">
        <w:rPr>
          <w:rFonts w:ascii="Arial" w:hAnsi="Arial" w:cs="Arial"/>
          <w:sz w:val="20"/>
          <w:szCs w:val="20"/>
        </w:rPr>
        <w:t xml:space="preserve"> information they</w:t>
      </w:r>
      <w:r w:rsidR="00251BCD" w:rsidRPr="00A41F89">
        <w:rPr>
          <w:rFonts w:ascii="Arial" w:hAnsi="Arial" w:cs="Arial"/>
          <w:sz w:val="20"/>
          <w:szCs w:val="20"/>
        </w:rPr>
        <w:t xml:space="preserve"> will discuss. I</w:t>
      </w:r>
      <w:r w:rsidR="00CC06D2" w:rsidRPr="00A41F89">
        <w:rPr>
          <w:rFonts w:ascii="Arial" w:hAnsi="Arial" w:cs="Arial"/>
          <w:sz w:val="20"/>
          <w:szCs w:val="20"/>
        </w:rPr>
        <w:t xml:space="preserve">f the information to be </w:t>
      </w:r>
      <w:r w:rsidR="003E6478" w:rsidRPr="00A41F89">
        <w:rPr>
          <w:rFonts w:ascii="Arial" w:hAnsi="Arial" w:cs="Arial"/>
          <w:sz w:val="20"/>
          <w:szCs w:val="20"/>
        </w:rPr>
        <w:t>present</w:t>
      </w:r>
      <w:r w:rsidR="00CC06D2" w:rsidRPr="00A41F89">
        <w:rPr>
          <w:rFonts w:ascii="Arial" w:hAnsi="Arial" w:cs="Arial"/>
          <w:sz w:val="20"/>
          <w:szCs w:val="20"/>
        </w:rPr>
        <w:t>ed</w:t>
      </w:r>
      <w:r w:rsidR="003E6478" w:rsidRPr="00A41F89">
        <w:rPr>
          <w:rFonts w:ascii="Arial" w:hAnsi="Arial" w:cs="Arial"/>
          <w:sz w:val="20"/>
          <w:szCs w:val="20"/>
        </w:rPr>
        <w:t xml:space="preserve"> is of a technical nature, </w:t>
      </w:r>
      <w:r w:rsidR="00FC4462" w:rsidRPr="00A41F89">
        <w:rPr>
          <w:rFonts w:ascii="Arial" w:hAnsi="Arial" w:cs="Arial"/>
          <w:sz w:val="20"/>
          <w:szCs w:val="20"/>
        </w:rPr>
        <w:t>they</w:t>
      </w:r>
      <w:r w:rsidR="00F16991" w:rsidRPr="00A41F89">
        <w:rPr>
          <w:rFonts w:ascii="Arial" w:hAnsi="Arial" w:cs="Arial"/>
          <w:sz w:val="20"/>
          <w:szCs w:val="20"/>
        </w:rPr>
        <w:t xml:space="preserve"> should a</w:t>
      </w:r>
      <w:r w:rsidR="00FC4462" w:rsidRPr="00A41F89">
        <w:rPr>
          <w:rFonts w:ascii="Arial" w:hAnsi="Arial" w:cs="Arial"/>
          <w:sz w:val="20"/>
          <w:szCs w:val="20"/>
        </w:rPr>
        <w:t>ssess whether the</w:t>
      </w:r>
      <w:r w:rsidR="003E6478" w:rsidRPr="00A41F89">
        <w:rPr>
          <w:rFonts w:ascii="Arial" w:hAnsi="Arial" w:cs="Arial"/>
          <w:sz w:val="20"/>
          <w:szCs w:val="20"/>
        </w:rPr>
        <w:t xml:space="preserve"> audience is likely to be composed of sophisticated or unsophisticated</w:t>
      </w:r>
      <w:r w:rsidR="00C67643" w:rsidRPr="00A41F89">
        <w:rPr>
          <w:rFonts w:ascii="Arial" w:hAnsi="Arial" w:cs="Arial"/>
          <w:sz w:val="20"/>
          <w:szCs w:val="20"/>
        </w:rPr>
        <w:t xml:space="preserve"> individ</w:t>
      </w:r>
      <w:r w:rsidR="003E6478" w:rsidRPr="00A41F89">
        <w:rPr>
          <w:rFonts w:ascii="Arial" w:hAnsi="Arial" w:cs="Arial"/>
          <w:sz w:val="20"/>
          <w:szCs w:val="20"/>
        </w:rPr>
        <w:t xml:space="preserve">uals from the relevant discipline. </w:t>
      </w:r>
      <w:r w:rsidR="00F56B7D" w:rsidRPr="00A41F89">
        <w:rPr>
          <w:rFonts w:ascii="Arial" w:hAnsi="Arial" w:cs="Arial"/>
          <w:sz w:val="20"/>
          <w:szCs w:val="20"/>
        </w:rPr>
        <w:t>As</w:t>
      </w:r>
      <w:r w:rsidR="00255908" w:rsidRPr="00A41F89">
        <w:rPr>
          <w:rFonts w:ascii="Arial" w:hAnsi="Arial" w:cs="Arial"/>
          <w:sz w:val="20"/>
          <w:szCs w:val="20"/>
        </w:rPr>
        <w:t xml:space="preserve"> advised by Fitzgerald (2005, </w:t>
      </w:r>
      <w:r w:rsidR="00AD2C22" w:rsidRPr="00A41F89">
        <w:rPr>
          <w:rFonts w:ascii="Arial" w:hAnsi="Arial" w:cs="Arial"/>
          <w:sz w:val="20"/>
          <w:szCs w:val="20"/>
        </w:rPr>
        <w:t xml:space="preserve">p. </w:t>
      </w:r>
      <w:r w:rsidR="00255908" w:rsidRPr="00A41F89">
        <w:rPr>
          <w:rFonts w:ascii="Arial" w:hAnsi="Arial" w:cs="Arial"/>
          <w:sz w:val="20"/>
          <w:szCs w:val="20"/>
        </w:rPr>
        <w:t>2), ‘</w:t>
      </w:r>
      <w:r w:rsidR="00F56B7D" w:rsidRPr="00A41F89">
        <w:rPr>
          <w:rFonts w:ascii="Arial" w:hAnsi="Arial" w:cs="Arial"/>
          <w:sz w:val="20"/>
          <w:szCs w:val="20"/>
        </w:rPr>
        <w:t>nontechnical readers may need a terminology key</w:t>
      </w:r>
      <w:r w:rsidR="00571CE2" w:rsidRPr="00A41F89">
        <w:rPr>
          <w:rFonts w:ascii="Arial" w:hAnsi="Arial" w:cs="Arial"/>
          <w:sz w:val="20"/>
          <w:szCs w:val="20"/>
        </w:rPr>
        <w:t>’ and ‘</w:t>
      </w:r>
      <w:r w:rsidR="00F56B7D" w:rsidRPr="00A41F89">
        <w:rPr>
          <w:rFonts w:ascii="Arial" w:hAnsi="Arial" w:cs="Arial"/>
          <w:sz w:val="20"/>
          <w:szCs w:val="20"/>
        </w:rPr>
        <w:t xml:space="preserve">people unfamiliar with a project, might dictate adding a background </w:t>
      </w:r>
      <w:r w:rsidR="00950AF3" w:rsidRPr="00A41F89">
        <w:rPr>
          <w:rFonts w:ascii="Arial" w:hAnsi="Arial" w:cs="Arial"/>
          <w:sz w:val="20"/>
          <w:szCs w:val="20"/>
        </w:rPr>
        <w:t>section</w:t>
      </w:r>
      <w:r w:rsidR="00255908" w:rsidRPr="00A41F89">
        <w:rPr>
          <w:rFonts w:ascii="Arial" w:hAnsi="Arial" w:cs="Arial"/>
          <w:sz w:val="20"/>
          <w:szCs w:val="20"/>
        </w:rPr>
        <w:t>.’</w:t>
      </w:r>
      <w:r w:rsidR="00134C26" w:rsidRPr="00A41F89">
        <w:rPr>
          <w:rFonts w:ascii="Arial" w:hAnsi="Arial" w:cs="Arial"/>
          <w:sz w:val="20"/>
          <w:szCs w:val="20"/>
        </w:rPr>
        <w:t xml:space="preserve"> </w:t>
      </w:r>
      <w:r w:rsidR="0022719F" w:rsidRPr="00A41F89">
        <w:rPr>
          <w:rFonts w:ascii="Arial" w:hAnsi="Arial" w:cs="Arial"/>
          <w:sz w:val="20"/>
          <w:szCs w:val="20"/>
        </w:rPr>
        <w:t xml:space="preserve">Second, </w:t>
      </w:r>
      <w:r w:rsidR="00FC4462" w:rsidRPr="00A41F89">
        <w:rPr>
          <w:rFonts w:ascii="Arial" w:hAnsi="Arial" w:cs="Arial"/>
          <w:sz w:val="20"/>
          <w:szCs w:val="20"/>
        </w:rPr>
        <w:t>writers</w:t>
      </w:r>
      <w:r w:rsidR="00F16991" w:rsidRPr="00A41F89">
        <w:rPr>
          <w:rFonts w:ascii="Arial" w:hAnsi="Arial" w:cs="Arial"/>
          <w:sz w:val="20"/>
          <w:szCs w:val="20"/>
        </w:rPr>
        <w:t xml:space="preserve"> need to </w:t>
      </w:r>
      <w:r w:rsidR="0022719F" w:rsidRPr="00A41F89">
        <w:rPr>
          <w:rFonts w:ascii="Arial" w:hAnsi="Arial" w:cs="Arial"/>
          <w:sz w:val="20"/>
          <w:szCs w:val="20"/>
        </w:rPr>
        <w:t>t</w:t>
      </w:r>
      <w:r w:rsidR="00FC4462" w:rsidRPr="00A41F89">
        <w:rPr>
          <w:rFonts w:ascii="Arial" w:hAnsi="Arial" w:cs="Arial"/>
          <w:sz w:val="20"/>
          <w:szCs w:val="20"/>
        </w:rPr>
        <w:t>ailor their language—what they say (content) and how they</w:t>
      </w:r>
      <w:r w:rsidR="00C67643" w:rsidRPr="00A41F89">
        <w:rPr>
          <w:rFonts w:ascii="Arial" w:hAnsi="Arial" w:cs="Arial"/>
          <w:sz w:val="20"/>
          <w:szCs w:val="20"/>
        </w:rPr>
        <w:t xml:space="preserve"> say it (tone)—to the relevant audience.</w:t>
      </w:r>
      <w:r w:rsidR="0022719F" w:rsidRPr="00A41F89">
        <w:rPr>
          <w:rFonts w:ascii="Arial" w:hAnsi="Arial" w:cs="Arial"/>
          <w:sz w:val="20"/>
          <w:szCs w:val="20"/>
        </w:rPr>
        <w:t xml:space="preserve"> </w:t>
      </w:r>
      <w:r w:rsidR="00E27A3F" w:rsidRPr="00A41F89">
        <w:rPr>
          <w:rFonts w:ascii="Arial" w:hAnsi="Arial" w:cs="Arial"/>
          <w:sz w:val="20"/>
          <w:szCs w:val="20"/>
        </w:rPr>
        <w:t>They</w:t>
      </w:r>
      <w:r w:rsidR="00F16991" w:rsidRPr="00A41F89">
        <w:rPr>
          <w:rFonts w:ascii="Arial" w:hAnsi="Arial" w:cs="Arial"/>
          <w:sz w:val="20"/>
          <w:szCs w:val="20"/>
        </w:rPr>
        <w:t xml:space="preserve"> should k</w:t>
      </w:r>
      <w:r w:rsidR="00C949DF" w:rsidRPr="00A41F89">
        <w:rPr>
          <w:rFonts w:ascii="Arial" w:hAnsi="Arial" w:cs="Arial"/>
          <w:sz w:val="20"/>
          <w:szCs w:val="20"/>
        </w:rPr>
        <w:t>eep in mind any potentially sensitive</w:t>
      </w:r>
      <w:r w:rsidR="00E27A3F" w:rsidRPr="00A41F89">
        <w:rPr>
          <w:rFonts w:ascii="Arial" w:hAnsi="Arial" w:cs="Arial"/>
          <w:sz w:val="20"/>
          <w:szCs w:val="20"/>
        </w:rPr>
        <w:t xml:space="preserve"> issues that may impact what they say and, if thei</w:t>
      </w:r>
      <w:r w:rsidR="00C949DF" w:rsidRPr="00A41F89">
        <w:rPr>
          <w:rFonts w:ascii="Arial" w:hAnsi="Arial" w:cs="Arial"/>
          <w:sz w:val="20"/>
          <w:szCs w:val="20"/>
        </w:rPr>
        <w:t xml:space="preserve">r message will be read or heard by </w:t>
      </w:r>
      <w:r w:rsidR="0041256A" w:rsidRPr="00A41F89">
        <w:rPr>
          <w:rFonts w:ascii="Arial" w:hAnsi="Arial" w:cs="Arial"/>
          <w:sz w:val="20"/>
          <w:szCs w:val="20"/>
        </w:rPr>
        <w:t>second language learners</w:t>
      </w:r>
      <w:r w:rsidR="00C949DF" w:rsidRPr="00A41F89">
        <w:rPr>
          <w:rFonts w:ascii="Arial" w:hAnsi="Arial" w:cs="Arial"/>
          <w:sz w:val="20"/>
          <w:szCs w:val="20"/>
        </w:rPr>
        <w:t xml:space="preserve">, </w:t>
      </w:r>
      <w:r w:rsidR="00E27A3F" w:rsidRPr="00A41F89">
        <w:rPr>
          <w:rFonts w:ascii="Arial" w:hAnsi="Arial" w:cs="Arial"/>
          <w:sz w:val="20"/>
          <w:szCs w:val="20"/>
        </w:rPr>
        <w:t>they</w:t>
      </w:r>
      <w:r w:rsidR="00000A5D" w:rsidRPr="00A41F89">
        <w:rPr>
          <w:rFonts w:ascii="Arial" w:hAnsi="Arial" w:cs="Arial"/>
          <w:sz w:val="20"/>
          <w:szCs w:val="20"/>
        </w:rPr>
        <w:t xml:space="preserve"> should </w:t>
      </w:r>
      <w:r w:rsidR="00E27A3F" w:rsidRPr="00A41F89">
        <w:rPr>
          <w:rFonts w:ascii="Arial" w:hAnsi="Arial" w:cs="Arial"/>
          <w:sz w:val="20"/>
          <w:szCs w:val="20"/>
        </w:rPr>
        <w:t>be careful about thei</w:t>
      </w:r>
      <w:r w:rsidR="00C949DF" w:rsidRPr="00A41F89">
        <w:rPr>
          <w:rFonts w:ascii="Arial" w:hAnsi="Arial" w:cs="Arial"/>
          <w:sz w:val="20"/>
          <w:szCs w:val="20"/>
        </w:rPr>
        <w:t xml:space="preserve">r word choice, use of colloquial phrases, and color selection for visuals. </w:t>
      </w:r>
      <w:r w:rsidR="000820F6" w:rsidRPr="00A41F89">
        <w:rPr>
          <w:rFonts w:ascii="Arial" w:hAnsi="Arial" w:cs="Arial"/>
          <w:sz w:val="20"/>
          <w:szCs w:val="20"/>
        </w:rPr>
        <w:t>Memos are most effective when writers present details in an uncomplicated manner, and avoid jargon (</w:t>
      </w:r>
      <w:r w:rsidR="00134C26" w:rsidRPr="00A41F89">
        <w:rPr>
          <w:rFonts w:ascii="Arial" w:hAnsi="Arial" w:cs="Arial"/>
          <w:sz w:val="20"/>
          <w:szCs w:val="20"/>
        </w:rPr>
        <w:t>Connor</w:t>
      </w:r>
      <w:r w:rsidR="00AD2C22" w:rsidRPr="00A41F89">
        <w:rPr>
          <w:rFonts w:ascii="Arial" w:hAnsi="Arial" w:cs="Arial"/>
          <w:sz w:val="20"/>
          <w:szCs w:val="20"/>
        </w:rPr>
        <w:t>,</w:t>
      </w:r>
      <w:r w:rsidR="00134C26" w:rsidRPr="00A41F89">
        <w:rPr>
          <w:rFonts w:ascii="Arial" w:hAnsi="Arial" w:cs="Arial"/>
          <w:sz w:val="20"/>
          <w:szCs w:val="20"/>
        </w:rPr>
        <w:t xml:space="preserve"> 2012; Fitzgerald</w:t>
      </w:r>
      <w:r w:rsidR="00AD2C22" w:rsidRPr="00A41F89">
        <w:rPr>
          <w:rFonts w:ascii="Arial" w:hAnsi="Arial" w:cs="Arial"/>
          <w:sz w:val="20"/>
          <w:szCs w:val="20"/>
        </w:rPr>
        <w:t xml:space="preserve">, </w:t>
      </w:r>
      <w:r w:rsidR="000820F6" w:rsidRPr="00A41F89">
        <w:rPr>
          <w:rFonts w:ascii="Arial" w:hAnsi="Arial" w:cs="Arial"/>
          <w:sz w:val="20"/>
          <w:szCs w:val="20"/>
        </w:rPr>
        <w:t>2005)</w:t>
      </w:r>
      <w:r w:rsidR="00242656" w:rsidRPr="00A41F89">
        <w:rPr>
          <w:rFonts w:ascii="Arial" w:hAnsi="Arial" w:cs="Arial"/>
          <w:sz w:val="20"/>
          <w:szCs w:val="20"/>
        </w:rPr>
        <w:t xml:space="preserve">. Ambiguous language and abstract terms should also be </w:t>
      </w:r>
      <w:r w:rsidR="00477CA8" w:rsidRPr="00A41F89">
        <w:rPr>
          <w:rFonts w:ascii="Arial" w:hAnsi="Arial" w:cs="Arial"/>
          <w:sz w:val="20"/>
          <w:szCs w:val="20"/>
        </w:rPr>
        <w:t>kept to a minimum.</w:t>
      </w:r>
      <w:r w:rsidR="00242656" w:rsidRPr="00A41F89">
        <w:rPr>
          <w:rFonts w:ascii="Arial" w:hAnsi="Arial" w:cs="Arial"/>
          <w:sz w:val="20"/>
          <w:szCs w:val="20"/>
        </w:rPr>
        <w:t xml:space="preserve"> </w:t>
      </w:r>
      <w:r w:rsidR="00A219DD" w:rsidRPr="00A41F89">
        <w:rPr>
          <w:rFonts w:ascii="Arial" w:hAnsi="Arial" w:cs="Arial"/>
          <w:sz w:val="20"/>
          <w:szCs w:val="20"/>
        </w:rPr>
        <w:t>Third</w:t>
      </w:r>
      <w:r w:rsidR="00E27A3F" w:rsidRPr="00A41F89">
        <w:rPr>
          <w:rFonts w:ascii="Arial" w:hAnsi="Arial" w:cs="Arial"/>
          <w:sz w:val="20"/>
          <w:szCs w:val="20"/>
        </w:rPr>
        <w:t>, writers</w:t>
      </w:r>
      <w:r w:rsidR="00F16991" w:rsidRPr="00A41F89">
        <w:rPr>
          <w:rFonts w:ascii="Arial" w:hAnsi="Arial" w:cs="Arial"/>
          <w:sz w:val="20"/>
          <w:szCs w:val="20"/>
        </w:rPr>
        <w:t xml:space="preserve"> should m</w:t>
      </w:r>
      <w:r w:rsidR="00E35C60" w:rsidRPr="00A41F89">
        <w:rPr>
          <w:rFonts w:ascii="Arial" w:hAnsi="Arial" w:cs="Arial"/>
          <w:sz w:val="20"/>
          <w:szCs w:val="20"/>
        </w:rPr>
        <w:t xml:space="preserve">ap </w:t>
      </w:r>
      <w:r w:rsidR="00E27A3F" w:rsidRPr="00A41F89">
        <w:rPr>
          <w:rFonts w:ascii="Arial" w:hAnsi="Arial" w:cs="Arial"/>
          <w:sz w:val="20"/>
          <w:szCs w:val="20"/>
        </w:rPr>
        <w:t>the content of thei</w:t>
      </w:r>
      <w:r w:rsidR="000F4FFC" w:rsidRPr="00A41F89">
        <w:rPr>
          <w:rFonts w:ascii="Arial" w:hAnsi="Arial" w:cs="Arial"/>
          <w:sz w:val="20"/>
          <w:szCs w:val="20"/>
        </w:rPr>
        <w:t>r memo</w:t>
      </w:r>
      <w:r w:rsidR="00E27A3F" w:rsidRPr="00A41F89">
        <w:rPr>
          <w:rFonts w:ascii="Arial" w:hAnsi="Arial" w:cs="Arial"/>
          <w:sz w:val="20"/>
          <w:szCs w:val="20"/>
        </w:rPr>
        <w:t>s</w:t>
      </w:r>
      <w:r w:rsidR="00A219DD" w:rsidRPr="00A41F89">
        <w:rPr>
          <w:rFonts w:ascii="Arial" w:hAnsi="Arial" w:cs="Arial"/>
          <w:sz w:val="20"/>
          <w:szCs w:val="20"/>
        </w:rPr>
        <w:t xml:space="preserve"> </w:t>
      </w:r>
      <w:r w:rsidR="00A219DD" w:rsidRPr="00A41F89">
        <w:rPr>
          <w:rFonts w:ascii="Arial" w:hAnsi="Arial" w:cs="Arial"/>
          <w:sz w:val="20"/>
          <w:szCs w:val="20"/>
        </w:rPr>
        <w:lastRenderedPageBreak/>
        <w:t>indicating, for example, the</w:t>
      </w:r>
      <w:r w:rsidR="00E27A3F" w:rsidRPr="00A41F89">
        <w:rPr>
          <w:rFonts w:ascii="Arial" w:hAnsi="Arial" w:cs="Arial"/>
          <w:sz w:val="20"/>
          <w:szCs w:val="20"/>
        </w:rPr>
        <w:t xml:space="preserve"> major and minor points </w:t>
      </w:r>
      <w:r w:rsidR="0022640B" w:rsidRPr="00A41F89">
        <w:rPr>
          <w:rFonts w:ascii="Arial" w:hAnsi="Arial" w:cs="Arial"/>
          <w:sz w:val="20"/>
          <w:szCs w:val="20"/>
        </w:rPr>
        <w:t xml:space="preserve">they will </w:t>
      </w:r>
      <w:r w:rsidR="000F4FFC" w:rsidRPr="00A41F89">
        <w:rPr>
          <w:rFonts w:ascii="Arial" w:hAnsi="Arial" w:cs="Arial"/>
          <w:sz w:val="20"/>
          <w:szCs w:val="20"/>
        </w:rPr>
        <w:t>cover</w:t>
      </w:r>
      <w:r w:rsidR="0041256A" w:rsidRPr="00A41F89">
        <w:rPr>
          <w:rFonts w:ascii="Arial" w:hAnsi="Arial" w:cs="Arial"/>
          <w:sz w:val="20"/>
          <w:szCs w:val="20"/>
        </w:rPr>
        <w:t>;</w:t>
      </w:r>
      <w:r w:rsidR="000F4FFC" w:rsidRPr="00A41F89">
        <w:rPr>
          <w:rFonts w:ascii="Arial" w:hAnsi="Arial" w:cs="Arial"/>
          <w:sz w:val="20"/>
          <w:szCs w:val="20"/>
        </w:rPr>
        <w:t xml:space="preserve"> </w:t>
      </w:r>
      <w:r w:rsidR="00E27A3F" w:rsidRPr="00A41F89">
        <w:rPr>
          <w:rFonts w:ascii="Arial" w:hAnsi="Arial" w:cs="Arial"/>
          <w:sz w:val="20"/>
          <w:szCs w:val="20"/>
        </w:rPr>
        <w:t>headings they</w:t>
      </w:r>
      <w:r w:rsidR="009525A1" w:rsidRPr="00A41F89">
        <w:rPr>
          <w:rFonts w:ascii="Arial" w:hAnsi="Arial" w:cs="Arial"/>
          <w:sz w:val="20"/>
          <w:szCs w:val="20"/>
        </w:rPr>
        <w:t xml:space="preserve"> might use to divide material into sections</w:t>
      </w:r>
      <w:r w:rsidR="0041256A" w:rsidRPr="00A41F89">
        <w:rPr>
          <w:rFonts w:ascii="Arial" w:hAnsi="Arial" w:cs="Arial"/>
          <w:sz w:val="20"/>
          <w:szCs w:val="20"/>
        </w:rPr>
        <w:t>;</w:t>
      </w:r>
      <w:r w:rsidR="009525A1" w:rsidRPr="00A41F89">
        <w:rPr>
          <w:rFonts w:ascii="Arial" w:hAnsi="Arial" w:cs="Arial"/>
          <w:sz w:val="20"/>
          <w:szCs w:val="20"/>
        </w:rPr>
        <w:t xml:space="preserve"> </w:t>
      </w:r>
      <w:r w:rsidR="00CC06D2" w:rsidRPr="00A41F89">
        <w:rPr>
          <w:rFonts w:ascii="Arial" w:hAnsi="Arial" w:cs="Arial"/>
          <w:sz w:val="20"/>
          <w:szCs w:val="20"/>
        </w:rPr>
        <w:t xml:space="preserve">and any attachments or </w:t>
      </w:r>
      <w:r w:rsidR="00E27A3F" w:rsidRPr="00A41F89">
        <w:rPr>
          <w:rFonts w:ascii="Arial" w:hAnsi="Arial" w:cs="Arial"/>
          <w:sz w:val="20"/>
          <w:szCs w:val="20"/>
        </w:rPr>
        <w:t>visuals they</w:t>
      </w:r>
      <w:r w:rsidR="0022640B" w:rsidRPr="00A41F89">
        <w:rPr>
          <w:rFonts w:ascii="Arial" w:hAnsi="Arial" w:cs="Arial"/>
          <w:sz w:val="20"/>
          <w:szCs w:val="20"/>
        </w:rPr>
        <w:t xml:space="preserve"> will</w:t>
      </w:r>
      <w:r w:rsidR="00E27A3F" w:rsidRPr="00A41F89">
        <w:rPr>
          <w:rFonts w:ascii="Arial" w:hAnsi="Arial" w:cs="Arial"/>
          <w:sz w:val="20"/>
          <w:szCs w:val="20"/>
        </w:rPr>
        <w:t xml:space="preserve"> employ to validate thei</w:t>
      </w:r>
      <w:r w:rsidR="000F4FFC" w:rsidRPr="00A41F89">
        <w:rPr>
          <w:rFonts w:ascii="Arial" w:hAnsi="Arial" w:cs="Arial"/>
          <w:sz w:val="20"/>
          <w:szCs w:val="20"/>
        </w:rPr>
        <w:t xml:space="preserve">r points. </w:t>
      </w:r>
      <w:r w:rsidR="00E27A3F" w:rsidRPr="00A41F89">
        <w:rPr>
          <w:rFonts w:ascii="Arial" w:hAnsi="Arial" w:cs="Arial"/>
          <w:sz w:val="20"/>
          <w:szCs w:val="20"/>
        </w:rPr>
        <w:t>J</w:t>
      </w:r>
      <w:r w:rsidR="00C75A42" w:rsidRPr="00A41F89">
        <w:rPr>
          <w:rFonts w:ascii="Arial" w:hAnsi="Arial" w:cs="Arial"/>
          <w:sz w:val="20"/>
          <w:szCs w:val="20"/>
        </w:rPr>
        <w:t>ot</w:t>
      </w:r>
      <w:r w:rsidR="00E27A3F" w:rsidRPr="00A41F89">
        <w:rPr>
          <w:rFonts w:ascii="Arial" w:hAnsi="Arial" w:cs="Arial"/>
          <w:sz w:val="20"/>
          <w:szCs w:val="20"/>
        </w:rPr>
        <w:t>ting</w:t>
      </w:r>
      <w:r w:rsidR="00C75A42" w:rsidRPr="00A41F89">
        <w:rPr>
          <w:rFonts w:ascii="Arial" w:hAnsi="Arial" w:cs="Arial"/>
          <w:sz w:val="20"/>
          <w:szCs w:val="20"/>
        </w:rPr>
        <w:t xml:space="preserve"> down notes </w:t>
      </w:r>
      <w:r w:rsidR="00E27A3F" w:rsidRPr="00A41F89">
        <w:rPr>
          <w:rFonts w:ascii="Arial" w:hAnsi="Arial" w:cs="Arial"/>
          <w:sz w:val="20"/>
          <w:szCs w:val="20"/>
        </w:rPr>
        <w:t>or preparing an outline may be helpful for</w:t>
      </w:r>
      <w:r w:rsidR="00C75A42" w:rsidRPr="00A41F89">
        <w:rPr>
          <w:rFonts w:ascii="Arial" w:hAnsi="Arial" w:cs="Arial"/>
          <w:sz w:val="20"/>
          <w:szCs w:val="20"/>
        </w:rPr>
        <w:t xml:space="preserve"> </w:t>
      </w:r>
      <w:r w:rsidR="00242656" w:rsidRPr="00A41F89">
        <w:rPr>
          <w:rFonts w:ascii="Arial" w:hAnsi="Arial" w:cs="Arial"/>
          <w:sz w:val="20"/>
          <w:szCs w:val="20"/>
        </w:rPr>
        <w:t>organizing the memo</w:t>
      </w:r>
      <w:r w:rsidR="008F78A3" w:rsidRPr="00A41F89">
        <w:rPr>
          <w:rFonts w:ascii="Arial" w:hAnsi="Arial" w:cs="Arial"/>
          <w:sz w:val="20"/>
          <w:szCs w:val="20"/>
        </w:rPr>
        <w:t xml:space="preserve"> as well as for later </w:t>
      </w:r>
      <w:r w:rsidR="00C75A42" w:rsidRPr="00A41F89">
        <w:rPr>
          <w:rFonts w:ascii="Arial" w:hAnsi="Arial" w:cs="Arial"/>
          <w:sz w:val="20"/>
          <w:szCs w:val="20"/>
        </w:rPr>
        <w:t>develop</w:t>
      </w:r>
      <w:r w:rsidR="00E27A3F" w:rsidRPr="00A41F89">
        <w:rPr>
          <w:rFonts w:ascii="Arial" w:hAnsi="Arial" w:cs="Arial"/>
          <w:sz w:val="20"/>
          <w:szCs w:val="20"/>
        </w:rPr>
        <w:t>ing</w:t>
      </w:r>
      <w:r w:rsidR="008F78A3" w:rsidRPr="00A41F89">
        <w:rPr>
          <w:rFonts w:ascii="Arial" w:hAnsi="Arial" w:cs="Arial"/>
          <w:sz w:val="20"/>
          <w:szCs w:val="20"/>
        </w:rPr>
        <w:t xml:space="preserve"> </w:t>
      </w:r>
      <w:r w:rsidR="00BD020C" w:rsidRPr="00A41F89">
        <w:rPr>
          <w:rFonts w:ascii="Arial" w:hAnsi="Arial" w:cs="Arial"/>
          <w:sz w:val="20"/>
          <w:szCs w:val="20"/>
        </w:rPr>
        <w:t xml:space="preserve">the </w:t>
      </w:r>
      <w:r w:rsidR="008F78A3" w:rsidRPr="00A41F89">
        <w:rPr>
          <w:rFonts w:ascii="Arial" w:hAnsi="Arial" w:cs="Arial"/>
          <w:sz w:val="20"/>
          <w:szCs w:val="20"/>
        </w:rPr>
        <w:t>notes</w:t>
      </w:r>
      <w:r w:rsidR="00BD020C" w:rsidRPr="00A41F89">
        <w:rPr>
          <w:rFonts w:ascii="Arial" w:hAnsi="Arial" w:cs="Arial"/>
          <w:sz w:val="20"/>
          <w:szCs w:val="20"/>
        </w:rPr>
        <w:t xml:space="preserve"> and outlines</w:t>
      </w:r>
      <w:r w:rsidR="008F78A3" w:rsidRPr="00A41F89">
        <w:rPr>
          <w:rFonts w:ascii="Arial" w:hAnsi="Arial" w:cs="Arial"/>
          <w:sz w:val="20"/>
          <w:szCs w:val="20"/>
        </w:rPr>
        <w:t xml:space="preserve"> </w:t>
      </w:r>
      <w:r w:rsidR="00E35C60" w:rsidRPr="00A41F89">
        <w:rPr>
          <w:rFonts w:ascii="Arial" w:hAnsi="Arial" w:cs="Arial"/>
          <w:sz w:val="20"/>
          <w:szCs w:val="20"/>
        </w:rPr>
        <w:t>in</w:t>
      </w:r>
      <w:r w:rsidR="00BD020C" w:rsidRPr="00A41F89">
        <w:rPr>
          <w:rFonts w:ascii="Arial" w:hAnsi="Arial" w:cs="Arial"/>
          <w:sz w:val="20"/>
          <w:szCs w:val="20"/>
        </w:rPr>
        <w:t>to a</w:t>
      </w:r>
      <w:r w:rsidR="00C75A42" w:rsidRPr="00A41F89">
        <w:rPr>
          <w:rFonts w:ascii="Arial" w:hAnsi="Arial" w:cs="Arial"/>
          <w:sz w:val="20"/>
          <w:szCs w:val="20"/>
        </w:rPr>
        <w:t xml:space="preserve"> memo document</w:t>
      </w:r>
      <w:r w:rsidR="001B59DC" w:rsidRPr="00A41F89">
        <w:rPr>
          <w:rFonts w:ascii="Arial" w:hAnsi="Arial" w:cs="Arial"/>
          <w:sz w:val="20"/>
          <w:szCs w:val="20"/>
        </w:rPr>
        <w:t>.</w:t>
      </w:r>
      <w:r w:rsidR="00B779C6" w:rsidRPr="00A41F89">
        <w:rPr>
          <w:rFonts w:ascii="Arial" w:hAnsi="Arial" w:cs="Arial"/>
          <w:sz w:val="20"/>
          <w:szCs w:val="20"/>
        </w:rPr>
        <w:t xml:space="preserve"> </w:t>
      </w:r>
      <w:r w:rsidR="009500A9" w:rsidRPr="00A41F89">
        <w:rPr>
          <w:rFonts w:ascii="Arial" w:hAnsi="Arial" w:cs="Arial"/>
          <w:sz w:val="20"/>
          <w:szCs w:val="20"/>
        </w:rPr>
        <w:t>Finally, writers</w:t>
      </w:r>
      <w:r w:rsidR="00B779C6" w:rsidRPr="00A41F89">
        <w:rPr>
          <w:rFonts w:ascii="Arial" w:hAnsi="Arial" w:cs="Arial"/>
          <w:sz w:val="20"/>
          <w:szCs w:val="20"/>
        </w:rPr>
        <w:t xml:space="preserve"> need to provi</w:t>
      </w:r>
      <w:r w:rsidR="007A2C1A" w:rsidRPr="00A41F89">
        <w:rPr>
          <w:rFonts w:ascii="Arial" w:hAnsi="Arial" w:cs="Arial"/>
          <w:sz w:val="20"/>
          <w:szCs w:val="20"/>
        </w:rPr>
        <w:t xml:space="preserve">de a context </w:t>
      </w:r>
      <w:r w:rsidR="000820F6" w:rsidRPr="00A41F89">
        <w:rPr>
          <w:rFonts w:ascii="Arial" w:hAnsi="Arial" w:cs="Arial"/>
          <w:sz w:val="20"/>
          <w:szCs w:val="20"/>
        </w:rPr>
        <w:t xml:space="preserve">and purpose </w:t>
      </w:r>
      <w:r w:rsidR="007A2C1A" w:rsidRPr="00A41F89">
        <w:rPr>
          <w:rFonts w:ascii="Arial" w:hAnsi="Arial" w:cs="Arial"/>
          <w:sz w:val="20"/>
          <w:szCs w:val="20"/>
        </w:rPr>
        <w:t xml:space="preserve">for the message </w:t>
      </w:r>
      <w:r w:rsidR="000820F6" w:rsidRPr="00A41F89">
        <w:rPr>
          <w:rFonts w:ascii="Arial" w:hAnsi="Arial" w:cs="Arial"/>
          <w:sz w:val="20"/>
          <w:szCs w:val="20"/>
        </w:rPr>
        <w:t xml:space="preserve">they are </w:t>
      </w:r>
      <w:r w:rsidR="007A2C1A" w:rsidRPr="00A41F89">
        <w:rPr>
          <w:rFonts w:ascii="Arial" w:hAnsi="Arial" w:cs="Arial"/>
          <w:sz w:val="20"/>
          <w:szCs w:val="20"/>
        </w:rPr>
        <w:t>conveying—why they</w:t>
      </w:r>
      <w:r w:rsidR="0022640B" w:rsidRPr="00A41F89">
        <w:rPr>
          <w:rFonts w:ascii="Arial" w:hAnsi="Arial" w:cs="Arial"/>
          <w:sz w:val="20"/>
          <w:szCs w:val="20"/>
        </w:rPr>
        <w:t xml:space="preserve"> are</w:t>
      </w:r>
      <w:r w:rsidR="00B779C6" w:rsidRPr="00A41F89">
        <w:rPr>
          <w:rFonts w:ascii="Arial" w:hAnsi="Arial" w:cs="Arial"/>
          <w:sz w:val="20"/>
          <w:szCs w:val="20"/>
        </w:rPr>
        <w:t xml:space="preserve"> communicating about</w:t>
      </w:r>
      <w:r w:rsidR="00CC06D2" w:rsidRPr="00A41F89">
        <w:rPr>
          <w:rFonts w:ascii="Arial" w:hAnsi="Arial" w:cs="Arial"/>
          <w:sz w:val="20"/>
          <w:szCs w:val="20"/>
        </w:rPr>
        <w:t xml:space="preserve"> a particular topic or</w:t>
      </w:r>
      <w:r w:rsidR="007A2C1A" w:rsidRPr="00A41F89">
        <w:rPr>
          <w:rFonts w:ascii="Arial" w:hAnsi="Arial" w:cs="Arial"/>
          <w:sz w:val="20"/>
          <w:szCs w:val="20"/>
        </w:rPr>
        <w:t xml:space="preserve"> asking the</w:t>
      </w:r>
      <w:r w:rsidR="00CF1B9A" w:rsidRPr="00A41F89">
        <w:rPr>
          <w:rFonts w:ascii="Arial" w:hAnsi="Arial" w:cs="Arial"/>
          <w:sz w:val="20"/>
          <w:szCs w:val="20"/>
        </w:rPr>
        <w:t xml:space="preserve"> audience for help</w:t>
      </w:r>
      <w:r w:rsidR="00B779C6" w:rsidRPr="00A41F89">
        <w:rPr>
          <w:rFonts w:ascii="Arial" w:hAnsi="Arial" w:cs="Arial"/>
          <w:sz w:val="20"/>
          <w:szCs w:val="20"/>
        </w:rPr>
        <w:t xml:space="preserve">. </w:t>
      </w:r>
    </w:p>
    <w:p w:rsidR="003421AB" w:rsidRPr="00A41F89" w:rsidRDefault="003421AB" w:rsidP="00782629">
      <w:pPr>
        <w:spacing w:line="240" w:lineRule="auto"/>
        <w:ind w:firstLine="0"/>
        <w:jc w:val="both"/>
        <w:outlineLvl w:val="0"/>
        <w:rPr>
          <w:rFonts w:ascii="Arial" w:hAnsi="Arial" w:cs="Arial"/>
          <w:b/>
          <w:sz w:val="20"/>
          <w:szCs w:val="20"/>
        </w:rPr>
      </w:pPr>
    </w:p>
    <w:p w:rsidR="00861F06" w:rsidRPr="00A41F89" w:rsidRDefault="00327AFA" w:rsidP="00782629">
      <w:pPr>
        <w:spacing w:line="240" w:lineRule="auto"/>
        <w:ind w:firstLine="0"/>
        <w:jc w:val="both"/>
        <w:outlineLvl w:val="0"/>
        <w:rPr>
          <w:rFonts w:ascii="Arial" w:hAnsi="Arial" w:cs="Arial"/>
          <w:b/>
          <w:sz w:val="20"/>
          <w:szCs w:val="20"/>
        </w:rPr>
      </w:pPr>
      <w:r w:rsidRPr="00A41F89">
        <w:rPr>
          <w:rFonts w:ascii="Arial" w:hAnsi="Arial" w:cs="Arial"/>
          <w:b/>
          <w:sz w:val="20"/>
          <w:szCs w:val="20"/>
        </w:rPr>
        <w:t>Determin</w:t>
      </w:r>
      <w:r w:rsidR="008015E0" w:rsidRPr="00A41F89">
        <w:rPr>
          <w:rFonts w:ascii="Arial" w:hAnsi="Arial" w:cs="Arial"/>
          <w:b/>
          <w:sz w:val="20"/>
          <w:szCs w:val="20"/>
        </w:rPr>
        <w:t xml:space="preserve">ing </w:t>
      </w:r>
      <w:r w:rsidRPr="00A41F89">
        <w:rPr>
          <w:rFonts w:ascii="Arial" w:hAnsi="Arial" w:cs="Arial"/>
          <w:b/>
          <w:sz w:val="20"/>
          <w:szCs w:val="20"/>
        </w:rPr>
        <w:t>the Content of</w:t>
      </w:r>
      <w:r w:rsidR="008015E0" w:rsidRPr="00A41F89">
        <w:rPr>
          <w:rFonts w:ascii="Arial" w:hAnsi="Arial" w:cs="Arial"/>
          <w:b/>
          <w:sz w:val="20"/>
          <w:szCs w:val="20"/>
        </w:rPr>
        <w:t xml:space="preserve"> Each Memo Component</w:t>
      </w:r>
    </w:p>
    <w:p w:rsidR="003421AB" w:rsidRPr="00A41F89" w:rsidRDefault="003421AB" w:rsidP="00782629">
      <w:pPr>
        <w:spacing w:line="240" w:lineRule="auto"/>
        <w:ind w:firstLine="0"/>
        <w:jc w:val="both"/>
        <w:rPr>
          <w:rFonts w:ascii="Arial" w:hAnsi="Arial" w:cs="Arial"/>
          <w:i/>
          <w:sz w:val="20"/>
          <w:szCs w:val="20"/>
        </w:rPr>
      </w:pPr>
    </w:p>
    <w:p w:rsidR="004156D1" w:rsidRPr="00A41F89" w:rsidRDefault="00861F06" w:rsidP="00782629">
      <w:pPr>
        <w:spacing w:line="240" w:lineRule="auto"/>
        <w:ind w:firstLine="0"/>
        <w:jc w:val="both"/>
        <w:rPr>
          <w:rFonts w:ascii="Arial" w:hAnsi="Arial" w:cs="Arial"/>
          <w:i/>
          <w:sz w:val="20"/>
          <w:szCs w:val="20"/>
        </w:rPr>
      </w:pPr>
      <w:r w:rsidRPr="00A41F89">
        <w:rPr>
          <w:rFonts w:ascii="Arial" w:hAnsi="Arial" w:cs="Arial"/>
          <w:i/>
          <w:sz w:val="20"/>
          <w:szCs w:val="20"/>
        </w:rPr>
        <w:t>Introduction</w:t>
      </w:r>
      <w:r w:rsidR="0041256A" w:rsidRPr="00A41F89">
        <w:rPr>
          <w:rFonts w:ascii="Arial" w:hAnsi="Arial" w:cs="Arial"/>
          <w:i/>
          <w:sz w:val="20"/>
          <w:szCs w:val="20"/>
        </w:rPr>
        <w:t xml:space="preserve"> and Conclusion</w:t>
      </w:r>
    </w:p>
    <w:p w:rsidR="00861F06" w:rsidRPr="00A41F89" w:rsidRDefault="00861F06" w:rsidP="00782629">
      <w:pPr>
        <w:spacing w:line="240" w:lineRule="auto"/>
        <w:ind w:firstLine="720"/>
        <w:jc w:val="both"/>
        <w:rPr>
          <w:rFonts w:ascii="Arial" w:hAnsi="Arial" w:cs="Arial"/>
          <w:sz w:val="20"/>
          <w:szCs w:val="20"/>
        </w:rPr>
      </w:pPr>
      <w:r w:rsidRPr="00A41F89">
        <w:rPr>
          <w:rFonts w:ascii="Arial" w:hAnsi="Arial" w:cs="Arial"/>
          <w:sz w:val="20"/>
          <w:szCs w:val="20"/>
        </w:rPr>
        <w:t xml:space="preserve">Depending on their </w:t>
      </w:r>
      <w:r w:rsidR="00234A06" w:rsidRPr="00A41F89">
        <w:rPr>
          <w:rFonts w:ascii="Arial" w:hAnsi="Arial" w:cs="Arial"/>
          <w:sz w:val="20"/>
          <w:szCs w:val="20"/>
        </w:rPr>
        <w:t xml:space="preserve">audience and </w:t>
      </w:r>
      <w:r w:rsidRPr="00A41F89">
        <w:rPr>
          <w:rFonts w:ascii="Arial" w:hAnsi="Arial" w:cs="Arial"/>
          <w:sz w:val="20"/>
          <w:szCs w:val="20"/>
        </w:rPr>
        <w:t>purpose, memos</w:t>
      </w:r>
      <w:r w:rsidR="00A44CDA" w:rsidRPr="00A41F89">
        <w:rPr>
          <w:rFonts w:ascii="Arial" w:hAnsi="Arial" w:cs="Arial"/>
          <w:sz w:val="20"/>
          <w:szCs w:val="20"/>
        </w:rPr>
        <w:t xml:space="preserve">—such as the documentary </w:t>
      </w:r>
      <w:r w:rsidR="00477CA8" w:rsidRPr="00A41F89">
        <w:rPr>
          <w:rFonts w:ascii="Arial" w:hAnsi="Arial" w:cs="Arial"/>
          <w:sz w:val="20"/>
          <w:szCs w:val="20"/>
        </w:rPr>
        <w:t xml:space="preserve">(Figure 1) </w:t>
      </w:r>
      <w:r w:rsidR="00A44CDA" w:rsidRPr="00A41F89">
        <w:rPr>
          <w:rFonts w:ascii="Arial" w:hAnsi="Arial" w:cs="Arial"/>
          <w:sz w:val="20"/>
          <w:szCs w:val="20"/>
        </w:rPr>
        <w:t xml:space="preserve">or informational </w:t>
      </w:r>
      <w:r w:rsidR="00477CA8" w:rsidRPr="00A41F89">
        <w:rPr>
          <w:rFonts w:ascii="Arial" w:hAnsi="Arial" w:cs="Arial"/>
          <w:sz w:val="20"/>
          <w:szCs w:val="20"/>
        </w:rPr>
        <w:t>(Figure 2)</w:t>
      </w:r>
      <w:r w:rsidR="00664E33" w:rsidRPr="00A41F89">
        <w:rPr>
          <w:rFonts w:ascii="Arial" w:hAnsi="Arial" w:cs="Arial"/>
          <w:sz w:val="20"/>
          <w:szCs w:val="20"/>
        </w:rPr>
        <w:t xml:space="preserve"> types</w:t>
      </w:r>
      <w:r w:rsidR="00A44CDA" w:rsidRPr="00A41F89">
        <w:rPr>
          <w:rFonts w:ascii="Arial" w:hAnsi="Arial" w:cs="Arial"/>
          <w:sz w:val="20"/>
          <w:szCs w:val="20"/>
        </w:rPr>
        <w:t>—may be fairly brief, ranging</w:t>
      </w:r>
      <w:r w:rsidRPr="00A41F89">
        <w:rPr>
          <w:rFonts w:ascii="Arial" w:hAnsi="Arial" w:cs="Arial"/>
          <w:sz w:val="20"/>
          <w:szCs w:val="20"/>
        </w:rPr>
        <w:t xml:space="preserve"> from a few lines</w:t>
      </w:r>
      <w:r w:rsidR="001B59DC" w:rsidRPr="00A41F89">
        <w:rPr>
          <w:rFonts w:ascii="Arial" w:hAnsi="Arial" w:cs="Arial"/>
          <w:sz w:val="20"/>
          <w:szCs w:val="20"/>
        </w:rPr>
        <w:t xml:space="preserve"> to one page.</w:t>
      </w:r>
      <w:r w:rsidR="0094461A" w:rsidRPr="00A41F89">
        <w:rPr>
          <w:rFonts w:ascii="Arial" w:hAnsi="Arial" w:cs="Arial"/>
          <w:sz w:val="20"/>
          <w:szCs w:val="20"/>
        </w:rPr>
        <w:t xml:space="preserve"> </w:t>
      </w:r>
      <w:r w:rsidR="00246CBB" w:rsidRPr="00A41F89">
        <w:rPr>
          <w:rFonts w:ascii="Arial" w:hAnsi="Arial" w:cs="Arial"/>
          <w:sz w:val="20"/>
          <w:szCs w:val="20"/>
        </w:rPr>
        <w:t>When used for more detailed purposes, such as reports, memos may run</w:t>
      </w:r>
      <w:r w:rsidR="00234A06" w:rsidRPr="00A41F89">
        <w:rPr>
          <w:rFonts w:ascii="Arial" w:hAnsi="Arial" w:cs="Arial"/>
          <w:sz w:val="20"/>
          <w:szCs w:val="20"/>
        </w:rPr>
        <w:t xml:space="preserve"> as</w:t>
      </w:r>
      <w:r w:rsidR="00246CBB" w:rsidRPr="00A41F89">
        <w:rPr>
          <w:rFonts w:ascii="Arial" w:hAnsi="Arial" w:cs="Arial"/>
          <w:sz w:val="20"/>
          <w:szCs w:val="20"/>
        </w:rPr>
        <w:t xml:space="preserve"> long as</w:t>
      </w:r>
      <w:r w:rsidR="00234A06" w:rsidRPr="00A41F89">
        <w:rPr>
          <w:rFonts w:ascii="Arial" w:hAnsi="Arial" w:cs="Arial"/>
          <w:sz w:val="20"/>
          <w:szCs w:val="20"/>
        </w:rPr>
        <w:t xml:space="preserve"> </w:t>
      </w:r>
      <w:r w:rsidRPr="00A41F89">
        <w:rPr>
          <w:rFonts w:ascii="Arial" w:hAnsi="Arial" w:cs="Arial"/>
          <w:sz w:val="20"/>
          <w:szCs w:val="20"/>
        </w:rPr>
        <w:t>four or five pages.</w:t>
      </w:r>
      <w:r w:rsidR="0094461A" w:rsidRPr="00A41F89">
        <w:rPr>
          <w:rFonts w:ascii="Arial" w:hAnsi="Arial" w:cs="Arial"/>
          <w:sz w:val="20"/>
          <w:szCs w:val="20"/>
        </w:rPr>
        <w:t xml:space="preserve"> </w:t>
      </w:r>
      <w:r w:rsidRPr="00A41F89">
        <w:rPr>
          <w:rFonts w:ascii="Arial" w:hAnsi="Arial" w:cs="Arial"/>
          <w:sz w:val="20"/>
          <w:szCs w:val="20"/>
        </w:rPr>
        <w:t>Very sh</w:t>
      </w:r>
      <w:r w:rsidR="006C416C" w:rsidRPr="00A41F89">
        <w:rPr>
          <w:rFonts w:ascii="Arial" w:hAnsi="Arial" w:cs="Arial"/>
          <w:sz w:val="20"/>
          <w:szCs w:val="20"/>
        </w:rPr>
        <w:t>ort memos do not usually contain</w:t>
      </w:r>
      <w:r w:rsidRPr="00A41F89">
        <w:rPr>
          <w:rFonts w:ascii="Arial" w:hAnsi="Arial" w:cs="Arial"/>
          <w:sz w:val="20"/>
          <w:szCs w:val="20"/>
        </w:rPr>
        <w:t xml:space="preserve"> formal introduc</w:t>
      </w:r>
      <w:r w:rsidR="003356D8" w:rsidRPr="00A41F89">
        <w:rPr>
          <w:rFonts w:ascii="Arial" w:hAnsi="Arial" w:cs="Arial"/>
          <w:sz w:val="20"/>
          <w:szCs w:val="20"/>
        </w:rPr>
        <w:t>tory and concluding paragraphs; instead, they tend to provide a reminder of the context for the information that follows</w:t>
      </w:r>
      <w:r w:rsidR="0094461A" w:rsidRPr="00A41F89">
        <w:rPr>
          <w:rFonts w:ascii="Arial" w:hAnsi="Arial" w:cs="Arial"/>
          <w:sz w:val="20"/>
          <w:szCs w:val="20"/>
        </w:rPr>
        <w:t xml:space="preserve"> (e.g., </w:t>
      </w:r>
      <w:r w:rsidR="00255908" w:rsidRPr="00A41F89">
        <w:rPr>
          <w:rFonts w:ascii="Arial" w:hAnsi="Arial" w:cs="Arial"/>
          <w:sz w:val="20"/>
          <w:szCs w:val="20"/>
        </w:rPr>
        <w:t>‘</w:t>
      </w:r>
      <w:proofErr w:type="gramStart"/>
      <w:r w:rsidR="00255908" w:rsidRPr="00A41F89">
        <w:rPr>
          <w:rFonts w:ascii="Arial" w:hAnsi="Arial" w:cs="Arial"/>
          <w:i/>
          <w:sz w:val="20"/>
          <w:szCs w:val="20"/>
        </w:rPr>
        <w:t>A</w:t>
      </w:r>
      <w:r w:rsidR="003356D8" w:rsidRPr="00A41F89">
        <w:rPr>
          <w:rFonts w:ascii="Arial" w:hAnsi="Arial" w:cs="Arial"/>
          <w:i/>
          <w:sz w:val="20"/>
          <w:szCs w:val="20"/>
        </w:rPr>
        <w:t>s</w:t>
      </w:r>
      <w:proofErr w:type="gramEnd"/>
      <w:r w:rsidR="003356D8" w:rsidRPr="00A41F89">
        <w:rPr>
          <w:rFonts w:ascii="Arial" w:hAnsi="Arial" w:cs="Arial"/>
          <w:i/>
          <w:sz w:val="20"/>
          <w:szCs w:val="20"/>
        </w:rPr>
        <w:t xml:space="preserve"> we all agreed at the meeting yesterday</w:t>
      </w:r>
      <w:r w:rsidR="0041256A" w:rsidRPr="00A41F89">
        <w:rPr>
          <w:rFonts w:ascii="Arial" w:hAnsi="Arial" w:cs="Arial"/>
          <w:i/>
          <w:sz w:val="20"/>
          <w:szCs w:val="20"/>
        </w:rPr>
        <w:t>’</w:t>
      </w:r>
      <w:r w:rsidR="0094461A" w:rsidRPr="00A41F89">
        <w:rPr>
          <w:rFonts w:ascii="Arial" w:hAnsi="Arial" w:cs="Arial"/>
          <w:sz w:val="20"/>
          <w:szCs w:val="20"/>
        </w:rPr>
        <w:t xml:space="preserve">). </w:t>
      </w:r>
      <w:r w:rsidR="00246CBB" w:rsidRPr="00A41F89">
        <w:rPr>
          <w:rFonts w:ascii="Arial" w:hAnsi="Arial" w:cs="Arial"/>
          <w:sz w:val="20"/>
          <w:szCs w:val="20"/>
        </w:rPr>
        <w:t>Except for very brief</w:t>
      </w:r>
      <w:r w:rsidRPr="00A41F89">
        <w:rPr>
          <w:rFonts w:ascii="Arial" w:hAnsi="Arial" w:cs="Arial"/>
          <w:sz w:val="20"/>
          <w:szCs w:val="20"/>
        </w:rPr>
        <w:t xml:space="preserve"> memos that focus on one </w:t>
      </w:r>
      <w:r w:rsidR="001978B4" w:rsidRPr="00A41F89">
        <w:rPr>
          <w:rFonts w:ascii="Arial" w:hAnsi="Arial" w:cs="Arial"/>
          <w:sz w:val="20"/>
          <w:szCs w:val="20"/>
        </w:rPr>
        <w:t xml:space="preserve">very </w:t>
      </w:r>
      <w:r w:rsidRPr="00A41F89">
        <w:rPr>
          <w:rFonts w:ascii="Arial" w:hAnsi="Arial" w:cs="Arial"/>
          <w:sz w:val="20"/>
          <w:szCs w:val="20"/>
        </w:rPr>
        <w:t>simple idea</w:t>
      </w:r>
      <w:r w:rsidR="003356D8" w:rsidRPr="00A41F89">
        <w:rPr>
          <w:rFonts w:ascii="Arial" w:hAnsi="Arial" w:cs="Arial"/>
          <w:sz w:val="20"/>
          <w:szCs w:val="20"/>
        </w:rPr>
        <w:t>,</w:t>
      </w:r>
      <w:r w:rsidR="00DA578E" w:rsidRPr="00A41F89">
        <w:rPr>
          <w:rFonts w:ascii="Arial" w:hAnsi="Arial" w:cs="Arial"/>
          <w:sz w:val="20"/>
          <w:szCs w:val="20"/>
        </w:rPr>
        <w:t xml:space="preserve"> such as a confirmation of an arranged meeting,</w:t>
      </w:r>
      <w:r w:rsidR="003356D8" w:rsidRPr="00A41F89">
        <w:rPr>
          <w:rFonts w:ascii="Arial" w:hAnsi="Arial" w:cs="Arial"/>
          <w:sz w:val="20"/>
          <w:szCs w:val="20"/>
        </w:rPr>
        <w:t xml:space="preserve"> </w:t>
      </w:r>
      <w:r w:rsidRPr="00A41F89">
        <w:rPr>
          <w:rFonts w:ascii="Arial" w:hAnsi="Arial" w:cs="Arial"/>
          <w:sz w:val="20"/>
          <w:szCs w:val="20"/>
        </w:rPr>
        <w:t xml:space="preserve">assume all memos should include at least a brief introduction and conclusion. </w:t>
      </w:r>
    </w:p>
    <w:p w:rsidR="00733136" w:rsidRPr="00A41F89" w:rsidRDefault="00861F06" w:rsidP="00782629">
      <w:pPr>
        <w:spacing w:line="240" w:lineRule="auto"/>
        <w:ind w:firstLine="720"/>
        <w:jc w:val="both"/>
        <w:rPr>
          <w:rFonts w:ascii="Arial" w:hAnsi="Arial" w:cs="Arial"/>
          <w:sz w:val="20"/>
          <w:szCs w:val="20"/>
        </w:rPr>
      </w:pPr>
      <w:r w:rsidRPr="00A41F89">
        <w:rPr>
          <w:rFonts w:ascii="Arial" w:hAnsi="Arial" w:cs="Arial"/>
          <w:sz w:val="20"/>
          <w:szCs w:val="20"/>
        </w:rPr>
        <w:t>Introductions usually start with a purpose statement relate</w:t>
      </w:r>
      <w:r w:rsidR="00AD7EAC" w:rsidRPr="00A41F89">
        <w:rPr>
          <w:rFonts w:ascii="Arial" w:hAnsi="Arial" w:cs="Arial"/>
          <w:sz w:val="20"/>
          <w:szCs w:val="20"/>
        </w:rPr>
        <w:t>d to the subject line.</w:t>
      </w:r>
      <w:r w:rsidR="0094461A" w:rsidRPr="00A41F89">
        <w:rPr>
          <w:rFonts w:ascii="Arial" w:hAnsi="Arial" w:cs="Arial"/>
          <w:sz w:val="20"/>
          <w:szCs w:val="20"/>
        </w:rPr>
        <w:t xml:space="preserve"> </w:t>
      </w:r>
      <w:r w:rsidR="00AD7EAC" w:rsidRPr="00A41F89">
        <w:rPr>
          <w:rFonts w:ascii="Arial" w:hAnsi="Arial" w:cs="Arial"/>
          <w:sz w:val="20"/>
          <w:szCs w:val="20"/>
        </w:rPr>
        <w:t>When the</w:t>
      </w:r>
      <w:r w:rsidRPr="00A41F89">
        <w:rPr>
          <w:rFonts w:ascii="Arial" w:hAnsi="Arial" w:cs="Arial"/>
          <w:sz w:val="20"/>
          <w:szCs w:val="20"/>
        </w:rPr>
        <w:t xml:space="preserve"> reader is likely to be unfamiliar with the subject or background of </w:t>
      </w:r>
      <w:r w:rsidR="00AD7EAC" w:rsidRPr="00A41F89">
        <w:rPr>
          <w:rFonts w:ascii="Arial" w:hAnsi="Arial" w:cs="Arial"/>
          <w:sz w:val="20"/>
          <w:szCs w:val="20"/>
        </w:rPr>
        <w:t>a problem, writers</w:t>
      </w:r>
      <w:r w:rsidR="002D16B5" w:rsidRPr="00A41F89">
        <w:rPr>
          <w:rFonts w:ascii="Arial" w:hAnsi="Arial" w:cs="Arial"/>
          <w:sz w:val="20"/>
          <w:szCs w:val="20"/>
        </w:rPr>
        <w:t xml:space="preserve"> should provide a summary or</w:t>
      </w:r>
      <w:r w:rsidRPr="00A41F89">
        <w:rPr>
          <w:rFonts w:ascii="Arial" w:hAnsi="Arial" w:cs="Arial"/>
          <w:sz w:val="20"/>
          <w:szCs w:val="20"/>
        </w:rPr>
        <w:t xml:space="preserve"> introductory background paragraph (generally appropriate for long</w:t>
      </w:r>
      <w:r w:rsidR="002D16B5" w:rsidRPr="00A41F89">
        <w:rPr>
          <w:rFonts w:ascii="Arial" w:hAnsi="Arial" w:cs="Arial"/>
          <w:sz w:val="20"/>
          <w:szCs w:val="20"/>
        </w:rPr>
        <w:t>er documents</w:t>
      </w:r>
      <w:r w:rsidR="000B5F02" w:rsidRPr="00A41F89">
        <w:rPr>
          <w:rFonts w:ascii="Arial" w:hAnsi="Arial" w:cs="Arial"/>
          <w:sz w:val="20"/>
          <w:szCs w:val="20"/>
        </w:rPr>
        <w:t xml:space="preserve"> or for documentary memos). </w:t>
      </w:r>
      <w:r w:rsidR="00AD7EAC" w:rsidRPr="00A41F89">
        <w:rPr>
          <w:rFonts w:ascii="Arial" w:hAnsi="Arial" w:cs="Arial"/>
          <w:sz w:val="20"/>
          <w:szCs w:val="20"/>
        </w:rPr>
        <w:t>Additionally, the</w:t>
      </w:r>
      <w:r w:rsidRPr="00A41F89">
        <w:rPr>
          <w:rFonts w:ascii="Arial" w:hAnsi="Arial" w:cs="Arial"/>
          <w:sz w:val="20"/>
          <w:szCs w:val="20"/>
        </w:rPr>
        <w:t xml:space="preserve"> introductory paragraph should outline the memo’s main points and pr</w:t>
      </w:r>
      <w:r w:rsidR="003E6478" w:rsidRPr="00A41F89">
        <w:rPr>
          <w:rFonts w:ascii="Arial" w:hAnsi="Arial" w:cs="Arial"/>
          <w:sz w:val="20"/>
          <w:szCs w:val="20"/>
        </w:rPr>
        <w:t>ovide a roadmap to it</w:t>
      </w:r>
      <w:r w:rsidR="001B59DC" w:rsidRPr="00A41F89">
        <w:rPr>
          <w:rFonts w:ascii="Arial" w:hAnsi="Arial" w:cs="Arial"/>
          <w:sz w:val="20"/>
          <w:szCs w:val="20"/>
        </w:rPr>
        <w:t>s overall organization.</w:t>
      </w:r>
      <w:r w:rsidR="0094461A" w:rsidRPr="00A41F89">
        <w:rPr>
          <w:rFonts w:ascii="Arial" w:hAnsi="Arial" w:cs="Arial"/>
          <w:sz w:val="20"/>
          <w:szCs w:val="20"/>
        </w:rPr>
        <w:t xml:space="preserve"> </w:t>
      </w:r>
      <w:r w:rsidRPr="00A41F89">
        <w:rPr>
          <w:rFonts w:ascii="Arial" w:hAnsi="Arial" w:cs="Arial"/>
          <w:sz w:val="20"/>
          <w:szCs w:val="20"/>
        </w:rPr>
        <w:t>This str</w:t>
      </w:r>
      <w:r w:rsidR="00AD7EAC" w:rsidRPr="00A41F89">
        <w:rPr>
          <w:rFonts w:ascii="Arial" w:hAnsi="Arial" w:cs="Arial"/>
          <w:sz w:val="20"/>
          <w:szCs w:val="20"/>
        </w:rPr>
        <w:t xml:space="preserve">ucture helps orient </w:t>
      </w:r>
      <w:r w:rsidR="001B59DC" w:rsidRPr="00A41F89">
        <w:rPr>
          <w:rFonts w:ascii="Arial" w:hAnsi="Arial" w:cs="Arial"/>
          <w:sz w:val="20"/>
          <w:szCs w:val="20"/>
        </w:rPr>
        <w:t>r</w:t>
      </w:r>
      <w:r w:rsidR="002A495A" w:rsidRPr="00A41F89">
        <w:rPr>
          <w:rFonts w:ascii="Arial" w:hAnsi="Arial" w:cs="Arial"/>
          <w:sz w:val="20"/>
          <w:szCs w:val="20"/>
        </w:rPr>
        <w:t>eaders</w:t>
      </w:r>
      <w:r w:rsidRPr="00A41F89">
        <w:rPr>
          <w:rFonts w:ascii="Arial" w:hAnsi="Arial" w:cs="Arial"/>
          <w:sz w:val="20"/>
          <w:szCs w:val="20"/>
        </w:rPr>
        <w:t xml:space="preserve"> t</w:t>
      </w:r>
      <w:r w:rsidR="003E6478" w:rsidRPr="00A41F89">
        <w:rPr>
          <w:rFonts w:ascii="Arial" w:hAnsi="Arial" w:cs="Arial"/>
          <w:sz w:val="20"/>
          <w:szCs w:val="20"/>
        </w:rPr>
        <w:t xml:space="preserve">o the </w:t>
      </w:r>
      <w:r w:rsidR="00AD7EAC" w:rsidRPr="00A41F89">
        <w:rPr>
          <w:rFonts w:ascii="Arial" w:hAnsi="Arial" w:cs="Arial"/>
          <w:sz w:val="20"/>
          <w:szCs w:val="20"/>
        </w:rPr>
        <w:t xml:space="preserve">points </w:t>
      </w:r>
      <w:r w:rsidR="003E6478" w:rsidRPr="00A41F89">
        <w:rPr>
          <w:rFonts w:ascii="Arial" w:hAnsi="Arial" w:cs="Arial"/>
          <w:sz w:val="20"/>
          <w:szCs w:val="20"/>
        </w:rPr>
        <w:t>address</w:t>
      </w:r>
      <w:r w:rsidR="00AD7EAC" w:rsidRPr="00A41F89">
        <w:rPr>
          <w:rFonts w:ascii="Arial" w:hAnsi="Arial" w:cs="Arial"/>
          <w:sz w:val="20"/>
          <w:szCs w:val="20"/>
        </w:rPr>
        <w:t>ed</w:t>
      </w:r>
      <w:r w:rsidRPr="00A41F89">
        <w:rPr>
          <w:rFonts w:ascii="Arial" w:hAnsi="Arial" w:cs="Arial"/>
          <w:sz w:val="20"/>
          <w:szCs w:val="20"/>
        </w:rPr>
        <w:t xml:space="preserve"> in the </w:t>
      </w:r>
      <w:r w:rsidR="00041EBD" w:rsidRPr="00A41F89">
        <w:rPr>
          <w:rFonts w:ascii="Arial" w:hAnsi="Arial" w:cs="Arial"/>
          <w:sz w:val="20"/>
          <w:szCs w:val="20"/>
        </w:rPr>
        <w:t xml:space="preserve">body of the memo. </w:t>
      </w:r>
      <w:r w:rsidR="00716387" w:rsidRPr="00A41F89">
        <w:rPr>
          <w:rFonts w:ascii="Arial" w:hAnsi="Arial" w:cs="Arial"/>
          <w:sz w:val="20"/>
          <w:szCs w:val="20"/>
        </w:rPr>
        <w:t>Furthermore, t</w:t>
      </w:r>
      <w:r w:rsidR="000B5F02" w:rsidRPr="00A41F89">
        <w:rPr>
          <w:rFonts w:ascii="Arial" w:hAnsi="Arial" w:cs="Arial"/>
          <w:sz w:val="20"/>
          <w:szCs w:val="20"/>
        </w:rPr>
        <w:t>he topic gener</w:t>
      </w:r>
      <w:r w:rsidR="00AD7EAC" w:rsidRPr="00A41F89">
        <w:rPr>
          <w:rFonts w:ascii="Arial" w:hAnsi="Arial" w:cs="Arial"/>
          <w:sz w:val="20"/>
          <w:szCs w:val="20"/>
        </w:rPr>
        <w:t>ally dictates the format of a</w:t>
      </w:r>
      <w:r w:rsidR="000B5F02" w:rsidRPr="00A41F89">
        <w:rPr>
          <w:rFonts w:ascii="Arial" w:hAnsi="Arial" w:cs="Arial"/>
          <w:sz w:val="20"/>
          <w:szCs w:val="20"/>
        </w:rPr>
        <w:t xml:space="preserve"> memo’s introduct</w:t>
      </w:r>
      <w:r w:rsidR="00AD7EAC" w:rsidRPr="00A41F89">
        <w:rPr>
          <w:rFonts w:ascii="Arial" w:hAnsi="Arial" w:cs="Arial"/>
          <w:sz w:val="20"/>
          <w:szCs w:val="20"/>
        </w:rPr>
        <w:t>ory paragraph.</w:t>
      </w:r>
      <w:r w:rsidR="0094461A" w:rsidRPr="00A41F89">
        <w:rPr>
          <w:rFonts w:ascii="Arial" w:hAnsi="Arial" w:cs="Arial"/>
          <w:sz w:val="20"/>
          <w:szCs w:val="20"/>
        </w:rPr>
        <w:t xml:space="preserve"> </w:t>
      </w:r>
      <w:r w:rsidR="00AD7EAC" w:rsidRPr="00A41F89">
        <w:rPr>
          <w:rFonts w:ascii="Arial" w:hAnsi="Arial" w:cs="Arial"/>
          <w:sz w:val="20"/>
          <w:szCs w:val="20"/>
        </w:rPr>
        <w:t>For example, the introduction of</w:t>
      </w:r>
      <w:r w:rsidR="000B5F02" w:rsidRPr="00A41F89">
        <w:rPr>
          <w:rFonts w:ascii="Arial" w:hAnsi="Arial" w:cs="Arial"/>
          <w:sz w:val="20"/>
          <w:szCs w:val="20"/>
        </w:rPr>
        <w:t xml:space="preserve"> a problem-solving memo should include a </w:t>
      </w:r>
      <w:r w:rsidR="00DA578E" w:rsidRPr="00A41F89">
        <w:rPr>
          <w:rFonts w:ascii="Arial" w:hAnsi="Arial" w:cs="Arial"/>
          <w:sz w:val="20"/>
          <w:szCs w:val="20"/>
        </w:rPr>
        <w:t>statement of pu</w:t>
      </w:r>
      <w:r w:rsidR="00AD7EAC" w:rsidRPr="00A41F89">
        <w:rPr>
          <w:rFonts w:ascii="Arial" w:hAnsi="Arial" w:cs="Arial"/>
          <w:sz w:val="20"/>
          <w:szCs w:val="20"/>
        </w:rPr>
        <w:t>rpose</w:t>
      </w:r>
      <w:r w:rsidR="00461D0D" w:rsidRPr="00A41F89">
        <w:rPr>
          <w:rFonts w:ascii="Arial" w:hAnsi="Arial" w:cs="Arial"/>
          <w:sz w:val="20"/>
          <w:szCs w:val="20"/>
        </w:rPr>
        <w:t xml:space="preserve"> and</w:t>
      </w:r>
      <w:r w:rsidR="00AD7EAC" w:rsidRPr="00A41F89">
        <w:rPr>
          <w:rFonts w:ascii="Arial" w:hAnsi="Arial" w:cs="Arial"/>
          <w:sz w:val="20"/>
          <w:szCs w:val="20"/>
        </w:rPr>
        <w:t xml:space="preserve"> an indication that the writer will</w:t>
      </w:r>
      <w:r w:rsidR="00DA578E" w:rsidRPr="00A41F89">
        <w:rPr>
          <w:rFonts w:ascii="Arial" w:hAnsi="Arial" w:cs="Arial"/>
          <w:sz w:val="20"/>
          <w:szCs w:val="20"/>
        </w:rPr>
        <w:t xml:space="preserve"> discuss </w:t>
      </w:r>
      <w:r w:rsidR="000B5F02" w:rsidRPr="00A41F89">
        <w:rPr>
          <w:rFonts w:ascii="Arial" w:hAnsi="Arial" w:cs="Arial"/>
          <w:sz w:val="20"/>
          <w:szCs w:val="20"/>
        </w:rPr>
        <w:t>potential ways the company could solve the problem</w:t>
      </w:r>
      <w:r w:rsidR="00A9254D" w:rsidRPr="00A41F89">
        <w:rPr>
          <w:rFonts w:ascii="Arial" w:hAnsi="Arial" w:cs="Arial"/>
          <w:sz w:val="20"/>
          <w:szCs w:val="20"/>
        </w:rPr>
        <w:t xml:space="preserve"> and </w:t>
      </w:r>
      <w:r w:rsidR="00246CBB" w:rsidRPr="00A41F89">
        <w:rPr>
          <w:rFonts w:ascii="Arial" w:hAnsi="Arial" w:cs="Arial"/>
          <w:sz w:val="20"/>
          <w:szCs w:val="20"/>
        </w:rPr>
        <w:t>will provide</w:t>
      </w:r>
      <w:r w:rsidR="000B5F02" w:rsidRPr="00A41F89">
        <w:rPr>
          <w:rFonts w:ascii="Arial" w:hAnsi="Arial" w:cs="Arial"/>
          <w:sz w:val="20"/>
          <w:szCs w:val="20"/>
        </w:rPr>
        <w:t xml:space="preserve"> recommendations</w:t>
      </w:r>
      <w:r w:rsidR="00AD7EAC" w:rsidRPr="00A41F89">
        <w:rPr>
          <w:rFonts w:ascii="Arial" w:hAnsi="Arial" w:cs="Arial"/>
          <w:sz w:val="20"/>
          <w:szCs w:val="20"/>
        </w:rPr>
        <w:t xml:space="preserve"> later in the </w:t>
      </w:r>
      <w:r w:rsidR="00246CBB" w:rsidRPr="00A41F89">
        <w:rPr>
          <w:rFonts w:ascii="Arial" w:hAnsi="Arial" w:cs="Arial"/>
          <w:sz w:val="20"/>
          <w:szCs w:val="20"/>
        </w:rPr>
        <w:t>memo. Writers should not preview their</w:t>
      </w:r>
      <w:r w:rsidR="00AD7EAC" w:rsidRPr="00A41F89">
        <w:rPr>
          <w:rFonts w:ascii="Arial" w:hAnsi="Arial" w:cs="Arial"/>
          <w:sz w:val="20"/>
          <w:szCs w:val="20"/>
        </w:rPr>
        <w:t xml:space="preserve"> </w:t>
      </w:r>
      <w:r w:rsidR="000B5F02" w:rsidRPr="00A41F89">
        <w:rPr>
          <w:rFonts w:ascii="Arial" w:hAnsi="Arial" w:cs="Arial"/>
          <w:sz w:val="20"/>
          <w:szCs w:val="20"/>
        </w:rPr>
        <w:t>specific recommendations i</w:t>
      </w:r>
      <w:r w:rsidR="00AD7EAC" w:rsidRPr="00A41F89">
        <w:rPr>
          <w:rFonts w:ascii="Arial" w:hAnsi="Arial" w:cs="Arial"/>
          <w:sz w:val="20"/>
          <w:szCs w:val="20"/>
        </w:rPr>
        <w:t>n the introduction; instead, they</w:t>
      </w:r>
      <w:r w:rsidR="000B5F02" w:rsidRPr="00A41F89">
        <w:rPr>
          <w:rFonts w:ascii="Arial" w:hAnsi="Arial" w:cs="Arial"/>
          <w:sz w:val="20"/>
          <w:szCs w:val="20"/>
        </w:rPr>
        <w:t xml:space="preserve"> shoul</w:t>
      </w:r>
      <w:r w:rsidR="00AC732E" w:rsidRPr="00A41F89">
        <w:rPr>
          <w:rFonts w:ascii="Arial" w:hAnsi="Arial" w:cs="Arial"/>
          <w:sz w:val="20"/>
          <w:szCs w:val="20"/>
        </w:rPr>
        <w:t>d signal</w:t>
      </w:r>
      <w:r w:rsidR="00AD7EAC" w:rsidRPr="00A41F89">
        <w:rPr>
          <w:rFonts w:ascii="Arial" w:hAnsi="Arial" w:cs="Arial"/>
          <w:sz w:val="20"/>
          <w:szCs w:val="20"/>
        </w:rPr>
        <w:t xml:space="preserve"> that they will specify the actions they recommend after they</w:t>
      </w:r>
      <w:r w:rsidR="000B5F02" w:rsidRPr="00A41F89">
        <w:rPr>
          <w:rFonts w:ascii="Arial" w:hAnsi="Arial" w:cs="Arial"/>
          <w:sz w:val="20"/>
          <w:szCs w:val="20"/>
        </w:rPr>
        <w:t xml:space="preserve"> analyze the various alternatives available to the company.</w:t>
      </w:r>
      <w:r w:rsidR="00B54B7F" w:rsidRPr="00A41F89">
        <w:rPr>
          <w:rFonts w:ascii="Arial" w:hAnsi="Arial" w:cs="Arial"/>
          <w:sz w:val="20"/>
          <w:szCs w:val="20"/>
        </w:rPr>
        <w:t xml:space="preserve"> </w:t>
      </w:r>
      <w:r w:rsidR="00AD7EAC" w:rsidRPr="00A41F89">
        <w:rPr>
          <w:rFonts w:ascii="Arial" w:hAnsi="Arial" w:cs="Arial"/>
          <w:sz w:val="20"/>
          <w:szCs w:val="20"/>
        </w:rPr>
        <w:t>Within the</w:t>
      </w:r>
      <w:r w:rsidR="00733136" w:rsidRPr="00A41F89">
        <w:rPr>
          <w:rFonts w:ascii="Arial" w:hAnsi="Arial" w:cs="Arial"/>
          <w:sz w:val="20"/>
          <w:szCs w:val="20"/>
        </w:rPr>
        <w:t xml:space="preserve"> introductory paragraph, it is best to maintain a consistent voice.</w:t>
      </w:r>
      <w:r w:rsidR="00461D0D" w:rsidRPr="00A41F89">
        <w:rPr>
          <w:rFonts w:ascii="Arial" w:hAnsi="Arial" w:cs="Arial"/>
          <w:sz w:val="20"/>
          <w:szCs w:val="20"/>
        </w:rPr>
        <w:t xml:space="preserve"> </w:t>
      </w:r>
      <w:r w:rsidR="00733136" w:rsidRPr="00A41F89">
        <w:rPr>
          <w:rFonts w:ascii="Arial" w:hAnsi="Arial" w:cs="Arial"/>
          <w:sz w:val="20"/>
          <w:szCs w:val="20"/>
        </w:rPr>
        <w:t xml:space="preserve">To lend a less formal, more personal tone, </w:t>
      </w:r>
      <w:r w:rsidR="00AD7EAC" w:rsidRPr="00A41F89">
        <w:rPr>
          <w:rFonts w:ascii="Arial" w:hAnsi="Arial" w:cs="Arial"/>
          <w:sz w:val="20"/>
          <w:szCs w:val="20"/>
        </w:rPr>
        <w:t xml:space="preserve">writers should </w:t>
      </w:r>
      <w:r w:rsidR="00733136" w:rsidRPr="00A41F89">
        <w:rPr>
          <w:rFonts w:ascii="Arial" w:hAnsi="Arial" w:cs="Arial"/>
          <w:sz w:val="20"/>
          <w:szCs w:val="20"/>
        </w:rPr>
        <w:t>use the personal voice (</w:t>
      </w:r>
      <w:r w:rsidR="00461D0D" w:rsidRPr="00A41F89">
        <w:rPr>
          <w:rFonts w:ascii="Arial" w:hAnsi="Arial" w:cs="Arial"/>
          <w:sz w:val="20"/>
          <w:szCs w:val="20"/>
        </w:rPr>
        <w:t xml:space="preserve">e.g., </w:t>
      </w:r>
      <w:r w:rsidR="00255908" w:rsidRPr="00A41F89">
        <w:rPr>
          <w:rFonts w:ascii="Arial" w:hAnsi="Arial" w:cs="Arial"/>
          <w:sz w:val="20"/>
          <w:szCs w:val="20"/>
        </w:rPr>
        <w:t>‘</w:t>
      </w:r>
      <w:proofErr w:type="gramStart"/>
      <w:r w:rsidR="00255908" w:rsidRPr="00A41F89">
        <w:rPr>
          <w:rFonts w:ascii="Arial" w:hAnsi="Arial" w:cs="Arial"/>
          <w:i/>
          <w:sz w:val="20"/>
          <w:szCs w:val="20"/>
        </w:rPr>
        <w:t>In</w:t>
      </w:r>
      <w:proofErr w:type="gramEnd"/>
      <w:r w:rsidR="00255908" w:rsidRPr="00A41F89">
        <w:rPr>
          <w:rFonts w:ascii="Arial" w:hAnsi="Arial" w:cs="Arial"/>
          <w:i/>
          <w:sz w:val="20"/>
          <w:szCs w:val="20"/>
        </w:rPr>
        <w:t xml:space="preserve"> this memo, I/we…’</w:t>
      </w:r>
      <w:r w:rsidR="00733136" w:rsidRPr="00A41F89">
        <w:rPr>
          <w:rFonts w:ascii="Arial" w:hAnsi="Arial" w:cs="Arial"/>
          <w:sz w:val="20"/>
          <w:szCs w:val="20"/>
        </w:rPr>
        <w:t xml:space="preserve">). To maintain a more formal tone, </w:t>
      </w:r>
      <w:r w:rsidR="00AD7EAC" w:rsidRPr="00A41F89">
        <w:rPr>
          <w:rFonts w:ascii="Arial" w:hAnsi="Arial" w:cs="Arial"/>
          <w:sz w:val="20"/>
          <w:szCs w:val="20"/>
        </w:rPr>
        <w:t>writers should adopt an</w:t>
      </w:r>
      <w:r w:rsidR="00733136" w:rsidRPr="00A41F89">
        <w:rPr>
          <w:rFonts w:ascii="Arial" w:hAnsi="Arial" w:cs="Arial"/>
          <w:sz w:val="20"/>
          <w:szCs w:val="20"/>
        </w:rPr>
        <w:t xml:space="preserve"> impersonal voice (</w:t>
      </w:r>
      <w:r w:rsidR="00461D0D" w:rsidRPr="00A41F89">
        <w:rPr>
          <w:rFonts w:ascii="Arial" w:hAnsi="Arial" w:cs="Arial"/>
          <w:sz w:val="20"/>
          <w:szCs w:val="20"/>
        </w:rPr>
        <w:t xml:space="preserve">e.g., </w:t>
      </w:r>
      <w:r w:rsidR="00255908" w:rsidRPr="00A41F89">
        <w:rPr>
          <w:rFonts w:ascii="Arial" w:hAnsi="Arial" w:cs="Arial"/>
          <w:sz w:val="20"/>
          <w:szCs w:val="20"/>
        </w:rPr>
        <w:t>‘</w:t>
      </w:r>
      <w:proofErr w:type="gramStart"/>
      <w:r w:rsidR="00255908" w:rsidRPr="00A41F89">
        <w:rPr>
          <w:rFonts w:ascii="Arial" w:hAnsi="Arial" w:cs="Arial"/>
          <w:i/>
          <w:sz w:val="20"/>
          <w:szCs w:val="20"/>
        </w:rPr>
        <w:t>The</w:t>
      </w:r>
      <w:proofErr w:type="gramEnd"/>
      <w:r w:rsidR="00255908" w:rsidRPr="00A41F89">
        <w:rPr>
          <w:rFonts w:ascii="Arial" w:hAnsi="Arial" w:cs="Arial"/>
          <w:i/>
          <w:sz w:val="20"/>
          <w:szCs w:val="20"/>
        </w:rPr>
        <w:t xml:space="preserve"> memo will…</w:t>
      </w:r>
      <w:r w:rsidR="00255908" w:rsidRPr="00A41F89">
        <w:rPr>
          <w:rFonts w:ascii="Arial" w:hAnsi="Arial" w:cs="Arial"/>
          <w:sz w:val="20"/>
          <w:szCs w:val="20"/>
        </w:rPr>
        <w:t>’</w:t>
      </w:r>
      <w:r w:rsidR="00733136" w:rsidRPr="00A41F89">
        <w:rPr>
          <w:rFonts w:ascii="Arial" w:hAnsi="Arial" w:cs="Arial"/>
          <w:sz w:val="20"/>
          <w:szCs w:val="20"/>
        </w:rPr>
        <w:t xml:space="preserve">). For most internal memos, the personal, less formal tone is appropriate. </w:t>
      </w:r>
    </w:p>
    <w:p w:rsidR="0041256A" w:rsidRPr="00A41F89" w:rsidRDefault="00B54B7F" w:rsidP="00782629">
      <w:pPr>
        <w:pStyle w:val="PlainText"/>
        <w:ind w:firstLine="720"/>
        <w:jc w:val="both"/>
        <w:outlineLvl w:val="0"/>
        <w:rPr>
          <w:rFonts w:ascii="Arial" w:hAnsi="Arial" w:cs="Arial"/>
        </w:rPr>
      </w:pPr>
      <w:r w:rsidRPr="00A41F89">
        <w:rPr>
          <w:rFonts w:ascii="Arial" w:hAnsi="Arial" w:cs="Arial"/>
        </w:rPr>
        <w:t xml:space="preserve">The conclusion in </w:t>
      </w:r>
      <w:r w:rsidR="0041256A" w:rsidRPr="00A41F89">
        <w:rPr>
          <w:rFonts w:ascii="Arial" w:hAnsi="Arial" w:cs="Arial"/>
        </w:rPr>
        <w:t>brief memos should only run about one paragraph. For problem-solving or persuasive memos, writers should provide one or two summary sentences that incorporate their recommendations in a future-oriented way (e.g., ‘</w:t>
      </w:r>
      <w:proofErr w:type="gramStart"/>
      <w:r w:rsidR="0041256A" w:rsidRPr="00A41F89">
        <w:rPr>
          <w:rFonts w:ascii="Arial" w:hAnsi="Arial" w:cs="Arial"/>
          <w:i/>
        </w:rPr>
        <w:t>If</w:t>
      </w:r>
      <w:proofErr w:type="gramEnd"/>
      <w:r w:rsidR="0041256A" w:rsidRPr="00A41F89">
        <w:rPr>
          <w:rFonts w:ascii="Arial" w:hAnsi="Arial" w:cs="Arial"/>
          <w:i/>
        </w:rPr>
        <w:t xml:space="preserve"> the company implements my recommendations, it should be able to avoid any potential production capacity problems</w:t>
      </w:r>
      <w:r w:rsidR="0041256A" w:rsidRPr="00A41F89">
        <w:rPr>
          <w:rFonts w:ascii="Arial" w:hAnsi="Arial" w:cs="Arial"/>
        </w:rPr>
        <w:t>.’). If the recommended action is time-sensitive, a deadline should be indicated. Finally, in case follow-up is necessary, writers should offer readers their contact information when their letterhead does not include it. Conclusions for longer documents should provide some combination of summary, recommendation(s), action plan</w:t>
      </w:r>
      <w:r w:rsidRPr="00A41F89">
        <w:rPr>
          <w:rFonts w:ascii="Arial" w:hAnsi="Arial" w:cs="Arial"/>
        </w:rPr>
        <w:t>,</w:t>
      </w:r>
      <w:r w:rsidR="0041256A" w:rsidRPr="00A41F89">
        <w:rPr>
          <w:rFonts w:ascii="Arial" w:hAnsi="Arial" w:cs="Arial"/>
        </w:rPr>
        <w:t xml:space="preserve"> and contact information. Longer conclusions should explicitly state the next step(s) the writer wants the reader to take and the deadline for action (if any) so the reader can act on the request as specified in the memo. </w:t>
      </w:r>
    </w:p>
    <w:p w:rsidR="003421AB" w:rsidRPr="00A41F89" w:rsidRDefault="003421AB" w:rsidP="00782629">
      <w:pPr>
        <w:pStyle w:val="PlainText"/>
        <w:jc w:val="both"/>
        <w:rPr>
          <w:rFonts w:ascii="Arial" w:hAnsi="Arial" w:cs="Arial"/>
          <w:i/>
        </w:rPr>
      </w:pPr>
    </w:p>
    <w:p w:rsidR="004156D1" w:rsidRPr="00A41F89" w:rsidRDefault="00746CE0" w:rsidP="00782629">
      <w:pPr>
        <w:pStyle w:val="PlainText"/>
        <w:jc w:val="both"/>
        <w:rPr>
          <w:rFonts w:ascii="Arial" w:hAnsi="Arial" w:cs="Arial"/>
          <w:i/>
        </w:rPr>
      </w:pPr>
      <w:r w:rsidRPr="00A41F89">
        <w:rPr>
          <w:rFonts w:ascii="Arial" w:hAnsi="Arial" w:cs="Arial"/>
          <w:i/>
        </w:rPr>
        <w:t>Body</w:t>
      </w:r>
    </w:p>
    <w:p w:rsidR="00B54B7F" w:rsidRPr="00A41F89" w:rsidRDefault="00E71C4C" w:rsidP="00782629">
      <w:pPr>
        <w:pStyle w:val="PlainText"/>
        <w:ind w:firstLine="720"/>
        <w:jc w:val="both"/>
        <w:rPr>
          <w:rFonts w:ascii="Arial" w:hAnsi="Arial" w:cs="Arial"/>
        </w:rPr>
      </w:pPr>
      <w:r w:rsidRPr="00A41F89">
        <w:rPr>
          <w:rFonts w:ascii="Arial" w:hAnsi="Arial" w:cs="Arial"/>
        </w:rPr>
        <w:t>The body of the memo should follow the method</w:t>
      </w:r>
      <w:r w:rsidR="00684C27" w:rsidRPr="00A41F89">
        <w:rPr>
          <w:rFonts w:ascii="Arial" w:hAnsi="Arial" w:cs="Arial"/>
        </w:rPr>
        <w:t xml:space="preserve"> </w:t>
      </w:r>
      <w:r w:rsidR="003E7F10" w:rsidRPr="00A41F89">
        <w:rPr>
          <w:rFonts w:ascii="Arial" w:hAnsi="Arial" w:cs="Arial"/>
        </w:rPr>
        <w:t>of organization outlined in the</w:t>
      </w:r>
      <w:r w:rsidRPr="00A41F89">
        <w:rPr>
          <w:rFonts w:ascii="Arial" w:hAnsi="Arial" w:cs="Arial"/>
        </w:rPr>
        <w:t xml:space="preserve"> introductory paragraph. </w:t>
      </w:r>
      <w:r w:rsidR="00B54B7F" w:rsidRPr="00A41F89">
        <w:rPr>
          <w:rFonts w:ascii="Arial" w:hAnsi="Arial" w:cs="Arial"/>
        </w:rPr>
        <w:t>To help readers navigate through the document, writers should provide sub</w:t>
      </w:r>
      <w:r w:rsidR="00AD2C22" w:rsidRPr="00A41F89">
        <w:rPr>
          <w:rFonts w:ascii="Arial" w:hAnsi="Arial" w:cs="Arial"/>
        </w:rPr>
        <w:t xml:space="preserve">ject headings. As </w:t>
      </w:r>
      <w:proofErr w:type="spellStart"/>
      <w:r w:rsidR="00AD2C22" w:rsidRPr="00A41F89">
        <w:rPr>
          <w:rFonts w:ascii="Arial" w:hAnsi="Arial" w:cs="Arial"/>
        </w:rPr>
        <w:t>Oliu</w:t>
      </w:r>
      <w:proofErr w:type="spellEnd"/>
      <w:r w:rsidR="00AD2C22" w:rsidRPr="00A41F89">
        <w:rPr>
          <w:rFonts w:ascii="Arial" w:hAnsi="Arial" w:cs="Arial"/>
        </w:rPr>
        <w:t xml:space="preserve">, </w:t>
      </w:r>
      <w:proofErr w:type="spellStart"/>
      <w:r w:rsidR="00AD2C22" w:rsidRPr="00A41F89">
        <w:rPr>
          <w:rFonts w:ascii="Arial" w:hAnsi="Arial" w:cs="Arial"/>
        </w:rPr>
        <w:t>Brusaw</w:t>
      </w:r>
      <w:proofErr w:type="spellEnd"/>
      <w:r w:rsidR="00AD2C22" w:rsidRPr="00A41F89">
        <w:rPr>
          <w:rFonts w:ascii="Arial" w:hAnsi="Arial" w:cs="Arial"/>
        </w:rPr>
        <w:t>, &amp;</w:t>
      </w:r>
      <w:r w:rsidR="00B54B7F" w:rsidRPr="00A41F89">
        <w:rPr>
          <w:rFonts w:ascii="Arial" w:hAnsi="Arial" w:cs="Arial"/>
        </w:rPr>
        <w:t xml:space="preserve"> </w:t>
      </w:r>
      <w:proofErr w:type="spellStart"/>
      <w:r w:rsidR="00B54B7F" w:rsidRPr="00A41F89">
        <w:rPr>
          <w:rFonts w:ascii="Arial" w:hAnsi="Arial" w:cs="Arial"/>
        </w:rPr>
        <w:t>Alred</w:t>
      </w:r>
      <w:proofErr w:type="spellEnd"/>
      <w:r w:rsidR="00B54B7F" w:rsidRPr="00A41F89">
        <w:rPr>
          <w:rFonts w:ascii="Arial" w:hAnsi="Arial" w:cs="Arial"/>
        </w:rPr>
        <w:t xml:space="preserve"> (2007) point out, subject headings ‘divide material into manageable segments,’ draw the reader’s ‘attention to main topics,’ and ‘signal a shift in topic’ (</w:t>
      </w:r>
      <w:r w:rsidR="00AD2C22" w:rsidRPr="00A41F89">
        <w:rPr>
          <w:rFonts w:ascii="Arial" w:hAnsi="Arial" w:cs="Arial"/>
        </w:rPr>
        <w:t xml:space="preserve">p. </w:t>
      </w:r>
      <w:r w:rsidR="00B54B7F" w:rsidRPr="00A41F89">
        <w:rPr>
          <w:rFonts w:ascii="Arial" w:hAnsi="Arial" w:cs="Arial"/>
        </w:rPr>
        <w:t xml:space="preserve">287). Headings should be inclusive enough to cover all the information until the next heading. In this way, subject headings provide readers several entry points into a memo and allow them to skip sections and begin looking at segments other than the introduction. In short, their purpose is to enable readers to scan the document and locate information quickly. </w:t>
      </w:r>
      <w:r w:rsidR="005F0C2E" w:rsidRPr="00A41F89">
        <w:rPr>
          <w:rFonts w:ascii="Arial" w:hAnsi="Arial" w:cs="Arial"/>
        </w:rPr>
        <w:t>Above all</w:t>
      </w:r>
      <w:r w:rsidR="00B54B7F" w:rsidRPr="00A41F89">
        <w:rPr>
          <w:rFonts w:ascii="Arial" w:hAnsi="Arial" w:cs="Arial"/>
        </w:rPr>
        <w:t>, the main points in the body should flow logically and should include appropriate transitions and topic sentences. The use of bulleted points and/or lists in this section serves the writer’s purposes well and makes following the argument easier for the readers.</w:t>
      </w:r>
    </w:p>
    <w:p w:rsidR="00CB5D69" w:rsidRPr="00A41F89" w:rsidRDefault="00A121B5" w:rsidP="00782629">
      <w:pPr>
        <w:pStyle w:val="PlainText"/>
        <w:ind w:firstLine="720"/>
        <w:jc w:val="both"/>
        <w:outlineLvl w:val="0"/>
        <w:rPr>
          <w:rFonts w:ascii="Arial" w:hAnsi="Arial" w:cs="Arial"/>
          <w:u w:val="single"/>
        </w:rPr>
      </w:pPr>
      <w:r w:rsidRPr="00A41F89">
        <w:rPr>
          <w:rFonts w:ascii="Arial" w:hAnsi="Arial" w:cs="Arial"/>
        </w:rPr>
        <w:t>Within the body of problem-s</w:t>
      </w:r>
      <w:r w:rsidR="003E7F10" w:rsidRPr="00A41F89">
        <w:rPr>
          <w:rFonts w:ascii="Arial" w:hAnsi="Arial" w:cs="Arial"/>
        </w:rPr>
        <w:t>olving and persuasive memos, writers</w:t>
      </w:r>
      <w:r w:rsidRPr="00A41F89">
        <w:rPr>
          <w:rFonts w:ascii="Arial" w:hAnsi="Arial" w:cs="Arial"/>
        </w:rPr>
        <w:t xml:space="preserve"> shoul</w:t>
      </w:r>
      <w:r w:rsidR="003E7F10" w:rsidRPr="00A41F89">
        <w:rPr>
          <w:rFonts w:ascii="Arial" w:hAnsi="Arial" w:cs="Arial"/>
        </w:rPr>
        <w:t>d include a section in which they</w:t>
      </w:r>
      <w:r w:rsidRPr="00A41F89">
        <w:rPr>
          <w:rFonts w:ascii="Arial" w:hAnsi="Arial" w:cs="Arial"/>
        </w:rPr>
        <w:t xml:space="preserve"> analyze the problem or discuss the relevant situation. </w:t>
      </w:r>
      <w:r w:rsidR="003E7F10" w:rsidRPr="00A41F89">
        <w:rPr>
          <w:rFonts w:ascii="Arial" w:hAnsi="Arial" w:cs="Arial"/>
        </w:rPr>
        <w:t xml:space="preserve">The way </w:t>
      </w:r>
      <w:r w:rsidR="003356D8" w:rsidRPr="00A41F89">
        <w:rPr>
          <w:rFonts w:ascii="Arial" w:hAnsi="Arial" w:cs="Arial"/>
        </w:rPr>
        <w:t>this section</w:t>
      </w:r>
      <w:r w:rsidR="003E7F10" w:rsidRPr="00A41F89">
        <w:rPr>
          <w:rFonts w:ascii="Arial" w:hAnsi="Arial" w:cs="Arial"/>
        </w:rPr>
        <w:t xml:space="preserve"> is organized</w:t>
      </w:r>
      <w:r w:rsidR="003356D8" w:rsidRPr="00A41F89">
        <w:rPr>
          <w:rFonts w:ascii="Arial" w:hAnsi="Arial" w:cs="Arial"/>
        </w:rPr>
        <w:t xml:space="preserve"> w</w:t>
      </w:r>
      <w:r w:rsidR="003E7F10" w:rsidRPr="00A41F89">
        <w:rPr>
          <w:rFonts w:ascii="Arial" w:hAnsi="Arial" w:cs="Arial"/>
        </w:rPr>
        <w:t>ill depend on the nature of the writer’s analysis and the</w:t>
      </w:r>
      <w:r w:rsidR="003356D8" w:rsidRPr="00A41F89">
        <w:rPr>
          <w:rFonts w:ascii="Arial" w:hAnsi="Arial" w:cs="Arial"/>
        </w:rPr>
        <w:t xml:space="preserve"> audience’s</w:t>
      </w:r>
      <w:r w:rsidR="00CC06D2" w:rsidRPr="00A41F89">
        <w:rPr>
          <w:rFonts w:ascii="Arial" w:hAnsi="Arial" w:cs="Arial"/>
        </w:rPr>
        <w:t xml:space="preserve"> preferences (if known). The</w:t>
      </w:r>
      <w:r w:rsidR="003356D8" w:rsidRPr="00A41F89">
        <w:rPr>
          <w:rFonts w:ascii="Arial" w:hAnsi="Arial" w:cs="Arial"/>
        </w:rPr>
        <w:t xml:space="preserve"> organiz</w:t>
      </w:r>
      <w:r w:rsidR="00732F90" w:rsidRPr="00A41F89">
        <w:rPr>
          <w:rFonts w:ascii="Arial" w:hAnsi="Arial" w:cs="Arial"/>
        </w:rPr>
        <w:t xml:space="preserve">ational principles </w:t>
      </w:r>
      <w:r w:rsidR="00CC06D2" w:rsidRPr="00A41F89">
        <w:rPr>
          <w:rFonts w:ascii="Arial" w:hAnsi="Arial" w:cs="Arial"/>
        </w:rPr>
        <w:t xml:space="preserve">that will </w:t>
      </w:r>
      <w:r w:rsidR="00732F90" w:rsidRPr="00A41F89">
        <w:rPr>
          <w:rFonts w:ascii="Arial" w:hAnsi="Arial" w:cs="Arial"/>
        </w:rPr>
        <w:t xml:space="preserve">work best </w:t>
      </w:r>
      <w:r w:rsidR="00CC06D2" w:rsidRPr="00A41F89">
        <w:rPr>
          <w:rFonts w:ascii="Arial" w:hAnsi="Arial" w:cs="Arial"/>
        </w:rPr>
        <w:t>depend on the specific situation involved and the audience’s preferences</w:t>
      </w:r>
      <w:r w:rsidR="006D5718" w:rsidRPr="00A41F89">
        <w:rPr>
          <w:rFonts w:ascii="Arial" w:hAnsi="Arial" w:cs="Arial"/>
        </w:rPr>
        <w:t xml:space="preserve">. For </w:t>
      </w:r>
      <w:r w:rsidR="006D5718" w:rsidRPr="00A41F89">
        <w:rPr>
          <w:rFonts w:ascii="Arial" w:hAnsi="Arial" w:cs="Arial"/>
        </w:rPr>
        <w:lastRenderedPageBreak/>
        <w:t>example, bullet</w:t>
      </w:r>
      <w:r w:rsidR="003E7F10" w:rsidRPr="00A41F89">
        <w:rPr>
          <w:rFonts w:ascii="Arial" w:hAnsi="Arial" w:cs="Arial"/>
        </w:rPr>
        <w:t xml:space="preserve">ed lists are useful when </w:t>
      </w:r>
      <w:r w:rsidR="003356D8" w:rsidRPr="00A41F89">
        <w:rPr>
          <w:rFonts w:ascii="Arial" w:hAnsi="Arial" w:cs="Arial"/>
        </w:rPr>
        <w:t xml:space="preserve">a set of </w:t>
      </w:r>
      <w:r w:rsidR="00CB5D69" w:rsidRPr="00A41F89">
        <w:rPr>
          <w:rFonts w:ascii="Arial" w:hAnsi="Arial" w:cs="Arial"/>
        </w:rPr>
        <w:t>all available options</w:t>
      </w:r>
      <w:r w:rsidR="003E7F10" w:rsidRPr="00A41F89">
        <w:rPr>
          <w:rFonts w:ascii="Arial" w:hAnsi="Arial" w:cs="Arial"/>
        </w:rPr>
        <w:t xml:space="preserve"> is provided</w:t>
      </w:r>
      <w:r w:rsidR="00CB5D69" w:rsidRPr="00A41F89">
        <w:rPr>
          <w:rFonts w:ascii="Arial" w:hAnsi="Arial" w:cs="Arial"/>
        </w:rPr>
        <w:t xml:space="preserve"> with no partic</w:t>
      </w:r>
      <w:r w:rsidR="003E7F10" w:rsidRPr="00A41F89">
        <w:rPr>
          <w:rFonts w:ascii="Arial" w:hAnsi="Arial" w:cs="Arial"/>
        </w:rPr>
        <w:t xml:space="preserve">ular priority. Depending on the writer’s needs, </w:t>
      </w:r>
      <w:r w:rsidR="00CB5D69" w:rsidRPr="00A41F89">
        <w:rPr>
          <w:rFonts w:ascii="Arial" w:hAnsi="Arial" w:cs="Arial"/>
        </w:rPr>
        <w:t>the following organizational methods</w:t>
      </w:r>
      <w:r w:rsidR="003E7F10" w:rsidRPr="00A41F89">
        <w:rPr>
          <w:rFonts w:ascii="Arial" w:hAnsi="Arial" w:cs="Arial"/>
        </w:rPr>
        <w:t xml:space="preserve"> might be considered</w:t>
      </w:r>
      <w:r w:rsidR="00CB5D69" w:rsidRPr="00A41F89">
        <w:rPr>
          <w:rFonts w:ascii="Arial" w:hAnsi="Arial" w:cs="Arial"/>
        </w:rPr>
        <w:t xml:space="preserve">: </w:t>
      </w:r>
    </w:p>
    <w:p w:rsidR="00CB5D69" w:rsidRPr="00A41F89" w:rsidRDefault="00CB5D69" w:rsidP="00782629">
      <w:pPr>
        <w:pStyle w:val="PlainText"/>
        <w:numPr>
          <w:ilvl w:val="0"/>
          <w:numId w:val="11"/>
        </w:numPr>
        <w:jc w:val="both"/>
        <w:rPr>
          <w:rFonts w:ascii="Arial" w:hAnsi="Arial" w:cs="Arial"/>
        </w:rPr>
      </w:pPr>
      <w:r w:rsidRPr="00A41F89">
        <w:rPr>
          <w:rFonts w:ascii="Arial" w:hAnsi="Arial" w:cs="Arial"/>
        </w:rPr>
        <w:t>Prioritized ranking (from most to least important</w:t>
      </w:r>
      <w:r w:rsidR="006D5718" w:rsidRPr="00A41F89">
        <w:rPr>
          <w:rFonts w:ascii="Arial" w:hAnsi="Arial" w:cs="Arial"/>
        </w:rPr>
        <w:t>, strongest to weakest,</w:t>
      </w:r>
      <w:r w:rsidR="00461D0D" w:rsidRPr="00A41F89">
        <w:rPr>
          <w:rFonts w:ascii="Arial" w:hAnsi="Arial" w:cs="Arial"/>
        </w:rPr>
        <w:t xml:space="preserve"> and vice versa)</w:t>
      </w:r>
    </w:p>
    <w:p w:rsidR="00CB5D69" w:rsidRPr="00A41F89" w:rsidRDefault="00461D0D" w:rsidP="00782629">
      <w:pPr>
        <w:pStyle w:val="PlainText"/>
        <w:numPr>
          <w:ilvl w:val="0"/>
          <w:numId w:val="11"/>
        </w:numPr>
        <w:jc w:val="both"/>
        <w:rPr>
          <w:rFonts w:ascii="Arial" w:hAnsi="Arial" w:cs="Arial"/>
        </w:rPr>
      </w:pPr>
      <w:r w:rsidRPr="00A41F89">
        <w:rPr>
          <w:rFonts w:ascii="Arial" w:hAnsi="Arial" w:cs="Arial"/>
        </w:rPr>
        <w:t>Problem/solution format</w:t>
      </w:r>
    </w:p>
    <w:p w:rsidR="00CB5D69" w:rsidRPr="00A41F89" w:rsidRDefault="00461D0D" w:rsidP="00782629">
      <w:pPr>
        <w:pStyle w:val="PlainText"/>
        <w:numPr>
          <w:ilvl w:val="0"/>
          <w:numId w:val="11"/>
        </w:numPr>
        <w:jc w:val="both"/>
        <w:rPr>
          <w:rFonts w:ascii="Arial" w:hAnsi="Arial" w:cs="Arial"/>
        </w:rPr>
      </w:pPr>
      <w:r w:rsidRPr="00A41F89">
        <w:rPr>
          <w:rFonts w:ascii="Arial" w:hAnsi="Arial" w:cs="Arial"/>
        </w:rPr>
        <w:t>Comparison/contrast format</w:t>
      </w:r>
    </w:p>
    <w:p w:rsidR="00CB5D69" w:rsidRPr="00A41F89" w:rsidRDefault="00CB5D69" w:rsidP="00782629">
      <w:pPr>
        <w:pStyle w:val="PlainText"/>
        <w:numPr>
          <w:ilvl w:val="0"/>
          <w:numId w:val="11"/>
        </w:numPr>
        <w:jc w:val="both"/>
        <w:rPr>
          <w:rFonts w:ascii="Arial" w:hAnsi="Arial" w:cs="Arial"/>
        </w:rPr>
      </w:pPr>
      <w:r w:rsidRPr="00A41F89">
        <w:rPr>
          <w:rFonts w:ascii="Arial" w:hAnsi="Arial" w:cs="Arial"/>
        </w:rPr>
        <w:t xml:space="preserve">Chronological order </w:t>
      </w:r>
      <w:r w:rsidR="00461D0D" w:rsidRPr="00A41F89">
        <w:rPr>
          <w:rFonts w:ascii="Arial" w:hAnsi="Arial" w:cs="Arial"/>
        </w:rPr>
        <w:t>(for time-related matters)</w:t>
      </w:r>
    </w:p>
    <w:p w:rsidR="00684C27" w:rsidRPr="00A41F89" w:rsidRDefault="00CB5D69" w:rsidP="00782629">
      <w:pPr>
        <w:pStyle w:val="PlainText"/>
        <w:numPr>
          <w:ilvl w:val="0"/>
          <w:numId w:val="11"/>
        </w:numPr>
        <w:jc w:val="both"/>
        <w:rPr>
          <w:rFonts w:ascii="Arial" w:hAnsi="Arial" w:cs="Arial"/>
        </w:rPr>
      </w:pPr>
      <w:r w:rsidRPr="00A41F89">
        <w:rPr>
          <w:rFonts w:ascii="Arial" w:hAnsi="Arial" w:cs="Arial"/>
        </w:rPr>
        <w:t>Sequential format (for ordered steps that are not time-sensitive)</w:t>
      </w:r>
    </w:p>
    <w:p w:rsidR="006D5718" w:rsidRPr="00A41F89" w:rsidRDefault="00CB5D69" w:rsidP="00782629">
      <w:pPr>
        <w:pStyle w:val="PlainText"/>
        <w:numPr>
          <w:ilvl w:val="0"/>
          <w:numId w:val="11"/>
        </w:numPr>
        <w:jc w:val="both"/>
        <w:rPr>
          <w:rFonts w:ascii="Arial" w:hAnsi="Arial" w:cs="Arial"/>
        </w:rPr>
      </w:pPr>
      <w:r w:rsidRPr="00A41F89">
        <w:rPr>
          <w:rFonts w:ascii="Arial" w:hAnsi="Arial" w:cs="Arial"/>
        </w:rPr>
        <w:t>General to specific (beginning with an overview and then outlining spe</w:t>
      </w:r>
      <w:r w:rsidR="00AD2C22" w:rsidRPr="00A41F89">
        <w:rPr>
          <w:rFonts w:ascii="Arial" w:hAnsi="Arial" w:cs="Arial"/>
        </w:rPr>
        <w:t>cific details, and vice versa) (</w:t>
      </w:r>
      <w:proofErr w:type="spellStart"/>
      <w:r w:rsidRPr="00A41F89">
        <w:rPr>
          <w:rFonts w:ascii="Arial" w:hAnsi="Arial" w:cs="Arial"/>
        </w:rPr>
        <w:t>Oliu</w:t>
      </w:r>
      <w:proofErr w:type="spellEnd"/>
      <w:r w:rsidR="00A9254D" w:rsidRPr="00A41F89">
        <w:rPr>
          <w:rFonts w:ascii="Arial" w:hAnsi="Arial" w:cs="Arial"/>
        </w:rPr>
        <w:t xml:space="preserve"> et al</w:t>
      </w:r>
      <w:r w:rsidR="00B82E70" w:rsidRPr="00A41F89">
        <w:rPr>
          <w:rFonts w:ascii="Arial" w:hAnsi="Arial" w:cs="Arial"/>
        </w:rPr>
        <w:t>.</w:t>
      </w:r>
      <w:r w:rsidR="00AD2C22" w:rsidRPr="00A41F89">
        <w:rPr>
          <w:rFonts w:ascii="Arial" w:hAnsi="Arial" w:cs="Arial"/>
        </w:rPr>
        <w:t>,</w:t>
      </w:r>
      <w:r w:rsidR="00A9254D" w:rsidRPr="00A41F89">
        <w:rPr>
          <w:rFonts w:ascii="Arial" w:hAnsi="Arial" w:cs="Arial"/>
        </w:rPr>
        <w:t xml:space="preserve"> </w:t>
      </w:r>
      <w:r w:rsidR="00220EBF" w:rsidRPr="00A41F89">
        <w:rPr>
          <w:rFonts w:ascii="Arial" w:hAnsi="Arial" w:cs="Arial"/>
        </w:rPr>
        <w:t>2007</w:t>
      </w:r>
      <w:r w:rsidR="00B82E70" w:rsidRPr="00A41F89">
        <w:rPr>
          <w:rFonts w:ascii="Arial" w:hAnsi="Arial" w:cs="Arial"/>
        </w:rPr>
        <w:t>,</w:t>
      </w:r>
      <w:r w:rsidR="00A9254D" w:rsidRPr="00A41F89">
        <w:rPr>
          <w:rFonts w:ascii="Arial" w:hAnsi="Arial" w:cs="Arial"/>
        </w:rPr>
        <w:t xml:space="preserve"> </w:t>
      </w:r>
      <w:r w:rsidR="00AD2C22" w:rsidRPr="00A41F89">
        <w:rPr>
          <w:rFonts w:ascii="Arial" w:hAnsi="Arial" w:cs="Arial"/>
        </w:rPr>
        <w:t xml:space="preserve">p. </w:t>
      </w:r>
      <w:r w:rsidR="00A9254D" w:rsidRPr="00A41F89">
        <w:rPr>
          <w:rFonts w:ascii="Arial" w:hAnsi="Arial" w:cs="Arial"/>
        </w:rPr>
        <w:t>457-58</w:t>
      </w:r>
      <w:r w:rsidR="00AD2C22" w:rsidRPr="00A41F89">
        <w:rPr>
          <w:rFonts w:ascii="Arial" w:hAnsi="Arial" w:cs="Arial"/>
        </w:rPr>
        <w:t>).</w:t>
      </w:r>
    </w:p>
    <w:p w:rsidR="006B376B" w:rsidRPr="00A41F89" w:rsidRDefault="006D5718" w:rsidP="00782629">
      <w:pPr>
        <w:pStyle w:val="PlainText"/>
        <w:ind w:firstLine="720"/>
        <w:jc w:val="both"/>
        <w:rPr>
          <w:rFonts w:ascii="Arial" w:hAnsi="Arial" w:cs="Arial"/>
        </w:rPr>
      </w:pPr>
      <w:r w:rsidRPr="00A41F89">
        <w:rPr>
          <w:rFonts w:ascii="Arial" w:hAnsi="Arial" w:cs="Arial"/>
        </w:rPr>
        <w:t xml:space="preserve">These organizational paradigms do not require a significant amount of textual explanation or layout </w:t>
      </w:r>
      <w:r w:rsidR="00732F90" w:rsidRPr="00A41F89">
        <w:rPr>
          <w:rFonts w:ascii="Arial" w:hAnsi="Arial" w:cs="Arial"/>
        </w:rPr>
        <w:t xml:space="preserve">space; therefore, they suit the </w:t>
      </w:r>
      <w:r w:rsidRPr="00A41F89">
        <w:rPr>
          <w:rFonts w:ascii="Arial" w:hAnsi="Arial" w:cs="Arial"/>
        </w:rPr>
        <w:t>memo format</w:t>
      </w:r>
      <w:r w:rsidR="00732F90" w:rsidRPr="00A41F89">
        <w:rPr>
          <w:rFonts w:ascii="Arial" w:hAnsi="Arial" w:cs="Arial"/>
        </w:rPr>
        <w:t>’s streamlined purposes</w:t>
      </w:r>
      <w:r w:rsidRPr="00A41F89">
        <w:rPr>
          <w:rFonts w:ascii="Arial" w:hAnsi="Arial" w:cs="Arial"/>
        </w:rPr>
        <w:t>.</w:t>
      </w:r>
      <w:r w:rsidR="006B376B" w:rsidRPr="00A41F89">
        <w:rPr>
          <w:rFonts w:ascii="Arial" w:hAnsi="Arial" w:cs="Arial"/>
        </w:rPr>
        <w:t xml:space="preserve"> Following the analysis, writers should provide one or more paragraphs that discuss all viable options for handling the stated problem, including the pros and cons associated with each option and any benefits/risks the company might derive from each alternative. If the results of the pro/con analysis are fairly obvious, this method essentially offers readers a preview of the solution that the writer will recommend </w:t>
      </w:r>
      <w:r w:rsidR="00323263" w:rsidRPr="00A41F89">
        <w:rPr>
          <w:rFonts w:ascii="Arial" w:hAnsi="Arial" w:cs="Arial"/>
        </w:rPr>
        <w:t>in the next paragraph. That is, after the analysis and discussion of a problem, the next paragraph should outline the specific recommendation(s) for handling the problem and an action plan for implementing the suggested solution(s).</w:t>
      </w:r>
    </w:p>
    <w:p w:rsidR="006D5718" w:rsidRPr="00A41F89" w:rsidRDefault="003E7F10" w:rsidP="00782629">
      <w:pPr>
        <w:pStyle w:val="PlainText"/>
        <w:ind w:firstLine="720"/>
        <w:jc w:val="both"/>
        <w:rPr>
          <w:rFonts w:ascii="Arial" w:hAnsi="Arial" w:cs="Arial"/>
        </w:rPr>
      </w:pPr>
      <w:r w:rsidRPr="00A41F89">
        <w:rPr>
          <w:rFonts w:ascii="Arial" w:hAnsi="Arial" w:cs="Arial"/>
        </w:rPr>
        <w:t>If visuals support th</w:t>
      </w:r>
      <w:r w:rsidR="00171D95" w:rsidRPr="00A41F89">
        <w:rPr>
          <w:rFonts w:ascii="Arial" w:hAnsi="Arial" w:cs="Arial"/>
        </w:rPr>
        <w:t>e a</w:t>
      </w:r>
      <w:r w:rsidRPr="00A41F89">
        <w:rPr>
          <w:rFonts w:ascii="Arial" w:hAnsi="Arial" w:cs="Arial"/>
        </w:rPr>
        <w:t xml:space="preserve">nalysis, </w:t>
      </w:r>
      <w:r w:rsidR="00CD4B3B" w:rsidRPr="00A41F89">
        <w:rPr>
          <w:rFonts w:ascii="Arial" w:hAnsi="Arial" w:cs="Arial"/>
        </w:rPr>
        <w:t>the writer</w:t>
      </w:r>
      <w:r w:rsidR="006D5718" w:rsidRPr="00A41F89">
        <w:rPr>
          <w:rFonts w:ascii="Arial" w:hAnsi="Arial" w:cs="Arial"/>
        </w:rPr>
        <w:t xml:space="preserve"> need</w:t>
      </w:r>
      <w:r w:rsidRPr="00A41F89">
        <w:rPr>
          <w:rFonts w:ascii="Arial" w:hAnsi="Arial" w:cs="Arial"/>
        </w:rPr>
        <w:t>s</w:t>
      </w:r>
      <w:r w:rsidR="006D5718" w:rsidRPr="00A41F89">
        <w:rPr>
          <w:rFonts w:ascii="Arial" w:hAnsi="Arial" w:cs="Arial"/>
        </w:rPr>
        <w:t xml:space="preserve"> to decide whether to include them in the body of the memo or append them as attachments.</w:t>
      </w:r>
      <w:r w:rsidR="00461D0D" w:rsidRPr="00A41F89">
        <w:rPr>
          <w:rFonts w:ascii="Arial" w:hAnsi="Arial" w:cs="Arial"/>
        </w:rPr>
        <w:t xml:space="preserve"> </w:t>
      </w:r>
      <w:r w:rsidR="006D5718" w:rsidRPr="00A41F89">
        <w:rPr>
          <w:rFonts w:ascii="Arial" w:hAnsi="Arial" w:cs="Arial"/>
        </w:rPr>
        <w:t>The general rule is as follows. If the visual</w:t>
      </w:r>
      <w:r w:rsidRPr="00A41F89">
        <w:rPr>
          <w:rFonts w:ascii="Arial" w:hAnsi="Arial" w:cs="Arial"/>
        </w:rPr>
        <w:t xml:space="preserve"> is essential to the</w:t>
      </w:r>
      <w:r w:rsidR="00732F90" w:rsidRPr="00A41F89">
        <w:rPr>
          <w:rFonts w:ascii="Arial" w:hAnsi="Arial" w:cs="Arial"/>
        </w:rPr>
        <w:t xml:space="preserve"> argument and it</w:t>
      </w:r>
      <w:r w:rsidR="006D5718" w:rsidRPr="00A41F89">
        <w:rPr>
          <w:rFonts w:ascii="Arial" w:hAnsi="Arial" w:cs="Arial"/>
        </w:rPr>
        <w:t xml:space="preserve">s size makes it </w:t>
      </w:r>
      <w:r w:rsidRPr="00A41F89">
        <w:rPr>
          <w:rFonts w:ascii="Arial" w:hAnsi="Arial" w:cs="Arial"/>
        </w:rPr>
        <w:t xml:space="preserve">possible </w:t>
      </w:r>
      <w:r w:rsidR="006D5718" w:rsidRPr="00A41F89">
        <w:rPr>
          <w:rFonts w:ascii="Arial" w:hAnsi="Arial" w:cs="Arial"/>
        </w:rPr>
        <w:t>to include it with or immediately following the relevant point, do so. If the visual</w:t>
      </w:r>
      <w:r w:rsidR="00A121B5" w:rsidRPr="00A41F89">
        <w:rPr>
          <w:rFonts w:ascii="Arial" w:hAnsi="Arial" w:cs="Arial"/>
        </w:rPr>
        <w:t xml:space="preserve"> is not essential or</w:t>
      </w:r>
      <w:r w:rsidR="00732F90" w:rsidRPr="00A41F89">
        <w:rPr>
          <w:rFonts w:ascii="Arial" w:hAnsi="Arial" w:cs="Arial"/>
        </w:rPr>
        <w:t xml:space="preserve"> </w:t>
      </w:r>
      <w:r w:rsidR="00CD4B3B" w:rsidRPr="00A41F89">
        <w:rPr>
          <w:rFonts w:ascii="Arial" w:hAnsi="Arial" w:cs="Arial"/>
        </w:rPr>
        <w:t xml:space="preserve">too large, </w:t>
      </w:r>
      <w:r w:rsidR="006D5718" w:rsidRPr="00A41F89">
        <w:rPr>
          <w:rFonts w:ascii="Arial" w:hAnsi="Arial" w:cs="Arial"/>
        </w:rPr>
        <w:t>include it as an attachment and</w:t>
      </w:r>
      <w:r w:rsidRPr="00A41F89">
        <w:rPr>
          <w:rFonts w:ascii="Arial" w:hAnsi="Arial" w:cs="Arial"/>
        </w:rPr>
        <w:t xml:space="preserve"> refer to the visual within the text (</w:t>
      </w:r>
      <w:r w:rsidR="00461D0D" w:rsidRPr="00A41F89">
        <w:rPr>
          <w:rFonts w:ascii="Arial" w:hAnsi="Arial" w:cs="Arial"/>
        </w:rPr>
        <w:t xml:space="preserve">Figure </w:t>
      </w:r>
      <w:r w:rsidR="00BE61AA" w:rsidRPr="00A41F89">
        <w:rPr>
          <w:rFonts w:ascii="Arial" w:hAnsi="Arial" w:cs="Arial"/>
        </w:rPr>
        <w:t>2</w:t>
      </w:r>
      <w:r w:rsidR="006D5718" w:rsidRPr="00A41F89">
        <w:rPr>
          <w:rFonts w:ascii="Arial" w:hAnsi="Arial" w:cs="Arial"/>
        </w:rPr>
        <w:t>).</w:t>
      </w:r>
    </w:p>
    <w:p w:rsidR="00B54B7F" w:rsidRPr="00A41F89" w:rsidRDefault="00B54B7F" w:rsidP="00782629">
      <w:pPr>
        <w:pStyle w:val="PlainText"/>
        <w:ind w:firstLine="720"/>
        <w:jc w:val="both"/>
        <w:outlineLvl w:val="0"/>
        <w:rPr>
          <w:rFonts w:ascii="Arial" w:hAnsi="Arial" w:cs="Arial"/>
        </w:rPr>
      </w:pPr>
      <w:r w:rsidRPr="00A41F89">
        <w:rPr>
          <w:rFonts w:ascii="Arial" w:hAnsi="Arial" w:cs="Arial"/>
        </w:rPr>
        <w:t>See Figure 7 for an outline of memo components.</w:t>
      </w:r>
    </w:p>
    <w:p w:rsidR="00BA5A78" w:rsidRPr="00A41F89" w:rsidRDefault="00BA5A78" w:rsidP="00782629">
      <w:pPr>
        <w:pStyle w:val="PlainText"/>
        <w:jc w:val="both"/>
        <w:outlineLvl w:val="0"/>
        <w:rPr>
          <w:rFonts w:ascii="Arial" w:hAnsi="Arial" w:cs="Arial"/>
        </w:rPr>
      </w:pPr>
    </w:p>
    <w:p w:rsidR="00BA5A78" w:rsidRPr="00A41F89" w:rsidRDefault="00BA5A78" w:rsidP="00782629">
      <w:pPr>
        <w:pStyle w:val="PlainText"/>
        <w:jc w:val="center"/>
        <w:outlineLvl w:val="0"/>
        <w:rPr>
          <w:rFonts w:ascii="Arial" w:hAnsi="Arial" w:cs="Arial"/>
          <w:b/>
        </w:rPr>
      </w:pPr>
      <w:r w:rsidRPr="00A41F89">
        <w:rPr>
          <w:rFonts w:ascii="Arial" w:hAnsi="Arial" w:cs="Arial"/>
          <w:b/>
        </w:rPr>
        <w:t>FIGURE 7</w:t>
      </w: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MEMO COMPONENTS</w:t>
      </w:r>
    </w:p>
    <w:p w:rsidR="00BA5A78" w:rsidRPr="00A41F89" w:rsidRDefault="004F0DEB" w:rsidP="00704E58">
      <w:p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b/>
          <w:sz w:val="20"/>
          <w:szCs w:val="20"/>
        </w:rPr>
      </w:pPr>
      <w:r w:rsidRPr="00A41F89">
        <w:rPr>
          <w:rFonts w:ascii="Arial" w:hAnsi="Arial" w:cs="Arial"/>
          <w:b/>
          <w:sz w:val="20"/>
          <w:szCs w:val="20"/>
        </w:rPr>
        <w:t>INTRODUCTION</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Statement of purpose related to the subject line</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Summary paragraph with background information (if needed)</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 xml:space="preserve">Outline of memo’s main points </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 xml:space="preserve">Indication of whether the memo will offer suggestions, recommendations, etc.  </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Roadmap to document’s overall structure</w:t>
      </w:r>
    </w:p>
    <w:p w:rsidR="00BA5A78" w:rsidRPr="00A41F89" w:rsidRDefault="004F0DEB" w:rsidP="00704E58">
      <w:p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b/>
          <w:sz w:val="20"/>
          <w:szCs w:val="20"/>
        </w:rPr>
        <w:t>BODY</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Arrange main points logically</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Analyze situation/problem</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Discuss viable options</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Recommend/suggest best options</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Provide action plan</w:t>
      </w:r>
    </w:p>
    <w:p w:rsidR="00BA5A78" w:rsidRPr="00A41F89" w:rsidRDefault="004F0DEB" w:rsidP="00704E58">
      <w:p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b/>
          <w:sz w:val="20"/>
          <w:szCs w:val="20"/>
        </w:rPr>
      </w:pPr>
      <w:r w:rsidRPr="00A41F89">
        <w:rPr>
          <w:rFonts w:ascii="Arial" w:hAnsi="Arial" w:cs="Arial"/>
          <w:b/>
          <w:sz w:val="20"/>
          <w:szCs w:val="20"/>
        </w:rPr>
        <w:t>CONCLUSION</w:t>
      </w:r>
    </w:p>
    <w:p w:rsidR="00BA5A78" w:rsidRPr="00A41F89" w:rsidRDefault="004F0DEB" w:rsidP="00704E58">
      <w:p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b/>
          <w:sz w:val="20"/>
          <w:szCs w:val="20"/>
        </w:rPr>
      </w:pPr>
      <w:r w:rsidRPr="00A41F89">
        <w:rPr>
          <w:rFonts w:ascii="Arial" w:hAnsi="Arial" w:cs="Arial"/>
          <w:b/>
          <w:sz w:val="20"/>
          <w:szCs w:val="20"/>
        </w:rPr>
        <w:t>For shorter memos</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Provide a summary of 1-2 sentences.</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Specify recommendation(s), or expected action(s) and a deadline (if relevant).</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Offer contact information.</w:t>
      </w:r>
    </w:p>
    <w:p w:rsidR="00BA5A78" w:rsidRPr="00A41F89" w:rsidRDefault="00BA5A78" w:rsidP="00704E58">
      <w:p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b/>
          <w:sz w:val="20"/>
          <w:szCs w:val="20"/>
        </w:rPr>
      </w:pPr>
      <w:r w:rsidRPr="00A41F89">
        <w:rPr>
          <w:rFonts w:ascii="Arial" w:hAnsi="Arial" w:cs="Arial"/>
          <w:b/>
          <w:sz w:val="20"/>
          <w:szCs w:val="20"/>
        </w:rPr>
        <w:t>For longer memos</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Prepare a brief summary paragraph.</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Include recommendations, and/or an action plan that specifies the reader’s next step(s) and the deadline (if any).</w:t>
      </w:r>
    </w:p>
    <w:p w:rsidR="00BA5A78" w:rsidRPr="00A41F89" w:rsidRDefault="00BA5A78" w:rsidP="00704E58">
      <w:pPr>
        <w:pStyle w:val="ListParagraph"/>
        <w:numPr>
          <w:ilvl w:val="0"/>
          <w:numId w:val="21"/>
        </w:numPr>
        <w:pBdr>
          <w:top w:val="single" w:sz="4" w:space="1" w:color="auto"/>
          <w:left w:val="single" w:sz="4" w:space="4" w:color="auto"/>
          <w:bottom w:val="single" w:sz="4" w:space="1" w:color="auto"/>
          <w:right w:val="single" w:sz="4" w:space="4" w:color="auto"/>
        </w:pBdr>
        <w:tabs>
          <w:tab w:val="left" w:pos="1800"/>
        </w:tabs>
        <w:spacing w:after="100" w:line="240" w:lineRule="auto"/>
        <w:ind w:left="1440" w:right="1440" w:firstLine="0"/>
        <w:rPr>
          <w:rFonts w:ascii="Arial" w:hAnsi="Arial" w:cs="Arial"/>
          <w:sz w:val="20"/>
          <w:szCs w:val="20"/>
        </w:rPr>
      </w:pPr>
      <w:r w:rsidRPr="00A41F89">
        <w:rPr>
          <w:rFonts w:ascii="Arial" w:hAnsi="Arial" w:cs="Arial"/>
          <w:sz w:val="20"/>
          <w:szCs w:val="20"/>
        </w:rPr>
        <w:t>Provide contact information.</w:t>
      </w:r>
    </w:p>
    <w:p w:rsidR="003421AB" w:rsidRPr="00A41F89" w:rsidRDefault="003421AB" w:rsidP="00782629">
      <w:pPr>
        <w:spacing w:line="240" w:lineRule="auto"/>
        <w:ind w:firstLine="0"/>
        <w:jc w:val="both"/>
        <w:outlineLvl w:val="0"/>
        <w:rPr>
          <w:rFonts w:ascii="Arial" w:hAnsi="Arial" w:cs="Arial"/>
          <w:b/>
          <w:i/>
          <w:sz w:val="20"/>
          <w:szCs w:val="20"/>
        </w:rPr>
      </w:pPr>
    </w:p>
    <w:p w:rsidR="0063075A" w:rsidRPr="00A41F89" w:rsidRDefault="0063075A" w:rsidP="00782629">
      <w:pPr>
        <w:spacing w:line="240" w:lineRule="auto"/>
        <w:ind w:firstLine="0"/>
        <w:jc w:val="both"/>
        <w:outlineLvl w:val="0"/>
        <w:rPr>
          <w:rFonts w:ascii="Arial" w:hAnsi="Arial" w:cs="Arial"/>
          <w:b/>
          <w:sz w:val="20"/>
          <w:szCs w:val="20"/>
        </w:rPr>
      </w:pPr>
      <w:r w:rsidRPr="00A41F89">
        <w:rPr>
          <w:rFonts w:ascii="Arial" w:hAnsi="Arial" w:cs="Arial"/>
          <w:b/>
          <w:sz w:val="20"/>
          <w:szCs w:val="20"/>
        </w:rPr>
        <w:t>Formatting Your Memo</w:t>
      </w:r>
    </w:p>
    <w:p w:rsidR="0063075A" w:rsidRPr="00A41F89" w:rsidRDefault="0063075A" w:rsidP="00782629">
      <w:pPr>
        <w:spacing w:line="240" w:lineRule="auto"/>
        <w:ind w:firstLine="720"/>
        <w:jc w:val="both"/>
        <w:rPr>
          <w:rFonts w:ascii="Arial" w:hAnsi="Arial" w:cs="Arial"/>
          <w:sz w:val="20"/>
          <w:szCs w:val="20"/>
        </w:rPr>
      </w:pPr>
      <w:r w:rsidRPr="00A41F89">
        <w:rPr>
          <w:rFonts w:ascii="Arial" w:hAnsi="Arial" w:cs="Arial"/>
          <w:sz w:val="20"/>
          <w:szCs w:val="20"/>
        </w:rPr>
        <w:t xml:space="preserve">Regardless of their purpose, all memos share format characteristics. Every memo should include a header with the word </w:t>
      </w:r>
      <w:r w:rsidRPr="00A41F89">
        <w:rPr>
          <w:rFonts w:ascii="Arial" w:hAnsi="Arial" w:cs="Arial"/>
          <w:b/>
          <w:sz w:val="20"/>
          <w:szCs w:val="20"/>
        </w:rPr>
        <w:t>MEMORANDUM</w:t>
      </w:r>
      <w:r w:rsidRPr="00A41F89">
        <w:rPr>
          <w:rFonts w:ascii="Arial" w:hAnsi="Arial" w:cs="Arial"/>
          <w:sz w:val="20"/>
          <w:szCs w:val="20"/>
        </w:rPr>
        <w:t xml:space="preserve"> or </w:t>
      </w:r>
      <w:r w:rsidRPr="00A41F89">
        <w:rPr>
          <w:rFonts w:ascii="Arial" w:hAnsi="Arial" w:cs="Arial"/>
          <w:b/>
          <w:sz w:val="20"/>
          <w:szCs w:val="20"/>
        </w:rPr>
        <w:t>MEMO</w:t>
      </w:r>
      <w:r w:rsidRPr="00A41F89">
        <w:rPr>
          <w:rFonts w:ascii="Arial" w:hAnsi="Arial" w:cs="Arial"/>
          <w:sz w:val="20"/>
          <w:szCs w:val="20"/>
        </w:rPr>
        <w:t xml:space="preserve"> displayed prominently</w:t>
      </w:r>
      <w:r w:rsidR="00CD4B3B" w:rsidRPr="00A41F89">
        <w:rPr>
          <w:rFonts w:ascii="Arial" w:hAnsi="Arial" w:cs="Arial"/>
          <w:sz w:val="20"/>
          <w:szCs w:val="20"/>
        </w:rPr>
        <w:t>.</w:t>
      </w:r>
      <w:r w:rsidRPr="00A41F89">
        <w:rPr>
          <w:rFonts w:ascii="Arial" w:hAnsi="Arial" w:cs="Arial"/>
          <w:sz w:val="20"/>
          <w:szCs w:val="20"/>
        </w:rPr>
        <w:t xml:space="preserve"> </w:t>
      </w:r>
      <w:r w:rsidR="007C72F9" w:rsidRPr="00A41F89">
        <w:rPr>
          <w:rFonts w:ascii="Arial" w:hAnsi="Arial" w:cs="Arial"/>
          <w:sz w:val="20"/>
          <w:szCs w:val="20"/>
        </w:rPr>
        <w:t>T</w:t>
      </w:r>
      <w:r w:rsidRPr="00A41F89">
        <w:rPr>
          <w:rFonts w:ascii="Arial" w:hAnsi="Arial" w:cs="Arial"/>
          <w:sz w:val="20"/>
          <w:szCs w:val="20"/>
        </w:rPr>
        <w:t>he business or organization’s name should precede the memo header if it is not already part of the letterhead. The four memo headings</w:t>
      </w:r>
      <w:r w:rsidR="00CD4B3B" w:rsidRPr="00A41F89">
        <w:rPr>
          <w:rFonts w:ascii="Arial" w:hAnsi="Arial" w:cs="Arial"/>
          <w:sz w:val="20"/>
          <w:szCs w:val="20"/>
        </w:rPr>
        <w:t xml:space="preserve"> (</w:t>
      </w:r>
      <w:r w:rsidR="00CD4B3B" w:rsidRPr="00A41F89">
        <w:rPr>
          <w:rFonts w:ascii="Arial" w:hAnsi="Arial" w:cs="Arial"/>
          <w:i/>
          <w:sz w:val="20"/>
          <w:szCs w:val="20"/>
        </w:rPr>
        <w:t>to, from, date, subject</w:t>
      </w:r>
      <w:r w:rsidR="00CD4B3B" w:rsidRPr="00A41F89">
        <w:rPr>
          <w:rFonts w:ascii="Arial" w:hAnsi="Arial" w:cs="Arial"/>
          <w:sz w:val="20"/>
          <w:szCs w:val="20"/>
        </w:rPr>
        <w:t>)</w:t>
      </w:r>
      <w:r w:rsidRPr="00A41F89">
        <w:rPr>
          <w:rFonts w:ascii="Arial" w:hAnsi="Arial" w:cs="Arial"/>
          <w:sz w:val="20"/>
          <w:szCs w:val="20"/>
        </w:rPr>
        <w:t xml:space="preserve"> shown in Figure 8 generally follow the memo header. However, because several different conventional memo formats are acceptable, some writers may list the headings in a slightly different order or, if applicable, in the slots (</w:t>
      </w:r>
      <w:r w:rsidRPr="00A41F89">
        <w:rPr>
          <w:rFonts w:ascii="Arial" w:hAnsi="Arial" w:cs="Arial"/>
          <w:i/>
          <w:sz w:val="20"/>
          <w:szCs w:val="20"/>
        </w:rPr>
        <w:t>to</w:t>
      </w:r>
      <w:r w:rsidRPr="00A41F89">
        <w:rPr>
          <w:rFonts w:ascii="Arial" w:hAnsi="Arial" w:cs="Arial"/>
          <w:sz w:val="20"/>
          <w:szCs w:val="20"/>
        </w:rPr>
        <w:t xml:space="preserve">, </w:t>
      </w:r>
      <w:r w:rsidRPr="00A41F89">
        <w:rPr>
          <w:rFonts w:ascii="Arial" w:hAnsi="Arial" w:cs="Arial"/>
          <w:i/>
          <w:sz w:val="20"/>
          <w:szCs w:val="20"/>
        </w:rPr>
        <w:t>from</w:t>
      </w:r>
      <w:r w:rsidRPr="00A41F89">
        <w:rPr>
          <w:rFonts w:ascii="Arial" w:hAnsi="Arial" w:cs="Arial"/>
          <w:sz w:val="20"/>
          <w:szCs w:val="20"/>
        </w:rPr>
        <w:t xml:space="preserve">, </w:t>
      </w:r>
      <w:r w:rsidRPr="00A41F89">
        <w:rPr>
          <w:rFonts w:ascii="Arial" w:hAnsi="Arial" w:cs="Arial"/>
          <w:i/>
          <w:sz w:val="20"/>
          <w:szCs w:val="20"/>
        </w:rPr>
        <w:t>subject</w:t>
      </w:r>
      <w:r w:rsidRPr="00A41F89">
        <w:rPr>
          <w:rFonts w:ascii="Arial" w:hAnsi="Arial" w:cs="Arial"/>
          <w:sz w:val="20"/>
          <w:szCs w:val="20"/>
        </w:rPr>
        <w:t xml:space="preserve">) for email correspondence. </w:t>
      </w:r>
      <w:r w:rsidR="00725901" w:rsidRPr="00A41F89">
        <w:rPr>
          <w:rFonts w:ascii="Arial" w:hAnsi="Arial" w:cs="Arial"/>
          <w:sz w:val="20"/>
          <w:szCs w:val="20"/>
        </w:rPr>
        <w:t>The subject line is crucial to a memo’s effectiveness. It should clearly define its specific purpose or topic (Connor</w:t>
      </w:r>
      <w:r w:rsidR="00AD2C22" w:rsidRPr="00A41F89">
        <w:rPr>
          <w:rFonts w:ascii="Arial" w:hAnsi="Arial" w:cs="Arial"/>
          <w:sz w:val="20"/>
          <w:szCs w:val="20"/>
        </w:rPr>
        <w:t>,</w:t>
      </w:r>
      <w:r w:rsidR="00725901" w:rsidRPr="00A41F89">
        <w:rPr>
          <w:rFonts w:ascii="Arial" w:hAnsi="Arial" w:cs="Arial"/>
          <w:sz w:val="20"/>
          <w:szCs w:val="20"/>
        </w:rPr>
        <w:t xml:space="preserve"> 2012) because it helps </w:t>
      </w:r>
      <w:r w:rsidR="003D4C27" w:rsidRPr="00A41F89">
        <w:rPr>
          <w:rFonts w:ascii="Arial" w:hAnsi="Arial" w:cs="Arial"/>
          <w:sz w:val="20"/>
          <w:szCs w:val="20"/>
        </w:rPr>
        <w:t>the</w:t>
      </w:r>
      <w:r w:rsidR="00725901" w:rsidRPr="00A41F89">
        <w:rPr>
          <w:rFonts w:ascii="Arial" w:hAnsi="Arial" w:cs="Arial"/>
          <w:sz w:val="20"/>
          <w:szCs w:val="20"/>
        </w:rPr>
        <w:t xml:space="preserve"> reader gauge the memo’s importance, and determine where </w:t>
      </w:r>
      <w:r w:rsidR="003D4C27" w:rsidRPr="00A41F89">
        <w:rPr>
          <w:rFonts w:ascii="Arial" w:hAnsi="Arial" w:cs="Arial"/>
          <w:sz w:val="20"/>
          <w:szCs w:val="20"/>
        </w:rPr>
        <w:t>to</w:t>
      </w:r>
      <w:r w:rsidR="00725901" w:rsidRPr="00A41F89">
        <w:rPr>
          <w:rFonts w:ascii="Arial" w:hAnsi="Arial" w:cs="Arial"/>
          <w:sz w:val="20"/>
          <w:szCs w:val="20"/>
        </w:rPr>
        <w:t xml:space="preserve"> fil</w:t>
      </w:r>
      <w:r w:rsidR="003D4C27" w:rsidRPr="00A41F89">
        <w:rPr>
          <w:rFonts w:ascii="Arial" w:hAnsi="Arial" w:cs="Arial"/>
          <w:sz w:val="20"/>
          <w:szCs w:val="20"/>
        </w:rPr>
        <w:t>e</w:t>
      </w:r>
      <w:r w:rsidR="00725901" w:rsidRPr="00A41F89">
        <w:rPr>
          <w:rFonts w:ascii="Arial" w:hAnsi="Arial" w:cs="Arial"/>
          <w:sz w:val="20"/>
          <w:szCs w:val="20"/>
        </w:rPr>
        <w:t xml:space="preserve"> or save</w:t>
      </w:r>
      <w:r w:rsidR="003D4C27" w:rsidRPr="00A41F89">
        <w:rPr>
          <w:rFonts w:ascii="Arial" w:hAnsi="Arial" w:cs="Arial"/>
          <w:sz w:val="20"/>
          <w:szCs w:val="20"/>
        </w:rPr>
        <w:t xml:space="preserve"> it</w:t>
      </w:r>
      <w:r w:rsidR="00725901" w:rsidRPr="00A41F89">
        <w:rPr>
          <w:rFonts w:ascii="Arial" w:hAnsi="Arial" w:cs="Arial"/>
          <w:sz w:val="20"/>
          <w:szCs w:val="20"/>
        </w:rPr>
        <w:t xml:space="preserve"> (if sent electronically). </w:t>
      </w:r>
      <w:r w:rsidRPr="00A41F89">
        <w:rPr>
          <w:rFonts w:ascii="Arial" w:hAnsi="Arial" w:cs="Arial"/>
          <w:sz w:val="20"/>
          <w:szCs w:val="20"/>
        </w:rPr>
        <w:t xml:space="preserve">When an organization has an in-house memo stationary or designated format, writers should follow the house style. </w:t>
      </w:r>
    </w:p>
    <w:p w:rsidR="00BA5A78" w:rsidRPr="00A41F89" w:rsidRDefault="00BA5A78" w:rsidP="00782629">
      <w:pPr>
        <w:spacing w:line="240" w:lineRule="auto"/>
        <w:ind w:firstLine="720"/>
        <w:jc w:val="both"/>
        <w:rPr>
          <w:rFonts w:ascii="Arial" w:hAnsi="Arial" w:cs="Arial"/>
          <w:sz w:val="20"/>
          <w:szCs w:val="20"/>
        </w:rPr>
      </w:pP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FIGURE 8</w:t>
      </w:r>
    </w:p>
    <w:p w:rsidR="00BA5A78" w:rsidRPr="00A41F89" w:rsidRDefault="00BA5A78" w:rsidP="00782629">
      <w:pPr>
        <w:spacing w:line="240" w:lineRule="auto"/>
        <w:ind w:firstLine="0"/>
        <w:jc w:val="center"/>
        <w:rPr>
          <w:rFonts w:ascii="Arial" w:hAnsi="Arial" w:cs="Arial"/>
          <w:sz w:val="20"/>
          <w:szCs w:val="20"/>
        </w:rPr>
      </w:pPr>
      <w:r w:rsidRPr="00A41F89">
        <w:rPr>
          <w:rFonts w:ascii="Arial" w:hAnsi="Arial" w:cs="Arial"/>
          <w:b/>
          <w:sz w:val="20"/>
          <w:szCs w:val="20"/>
        </w:rPr>
        <w:t>SAMPLE HEADING</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jc w:val="center"/>
        <w:outlineLvl w:val="0"/>
        <w:rPr>
          <w:rFonts w:ascii="Arial" w:hAnsi="Arial" w:cs="Arial"/>
          <w:b/>
          <w:sz w:val="20"/>
          <w:szCs w:val="20"/>
        </w:rPr>
      </w:pPr>
      <w:r w:rsidRPr="00A41F89">
        <w:rPr>
          <w:rFonts w:ascii="Arial" w:hAnsi="Arial" w:cs="Arial"/>
          <w:b/>
          <w:sz w:val="20"/>
          <w:szCs w:val="20"/>
        </w:rPr>
        <w:t>ABC Company</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jc w:val="center"/>
        <w:outlineLvl w:val="0"/>
        <w:rPr>
          <w:rFonts w:ascii="Arial" w:hAnsi="Arial" w:cs="Arial"/>
          <w:b/>
          <w:sz w:val="20"/>
          <w:szCs w:val="20"/>
        </w:rPr>
      </w:pPr>
      <w:r w:rsidRPr="00A41F89">
        <w:rPr>
          <w:rFonts w:ascii="Arial" w:hAnsi="Arial" w:cs="Arial"/>
          <w:b/>
          <w:sz w:val="20"/>
          <w:szCs w:val="20"/>
        </w:rPr>
        <w:t>MEMORANDUM</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1620" w:right="360" w:hanging="1260"/>
        <w:rPr>
          <w:rFonts w:ascii="Arial" w:hAnsi="Arial" w:cs="Arial"/>
          <w:sz w:val="20"/>
          <w:szCs w:val="20"/>
        </w:rPr>
      </w:pPr>
      <w:r w:rsidRPr="00A41F89">
        <w:rPr>
          <w:rFonts w:ascii="Arial" w:hAnsi="Arial" w:cs="Arial"/>
          <w:b/>
          <w:sz w:val="20"/>
          <w:szCs w:val="20"/>
        </w:rPr>
        <w:t>TO:</w:t>
      </w:r>
      <w:r w:rsidRPr="00A41F89">
        <w:rPr>
          <w:rFonts w:ascii="Arial" w:hAnsi="Arial" w:cs="Arial"/>
          <w:sz w:val="20"/>
          <w:szCs w:val="20"/>
        </w:rPr>
        <w:tab/>
        <w:t xml:space="preserve">*Name and title of addressee(s). </w:t>
      </w:r>
      <w:r w:rsidRPr="00A41F89">
        <w:rPr>
          <w:rFonts w:ascii="Arial" w:hAnsi="Arial" w:cs="Arial"/>
          <w:i/>
          <w:sz w:val="20"/>
          <w:szCs w:val="20"/>
        </w:rPr>
        <w:t>(Names may be arranged in alphabetical order, by rank, department/division; titles may be omitted for informal situations.)</w:t>
      </w:r>
    </w:p>
    <w:p w:rsidR="00BA5A78" w:rsidRPr="00A41F89" w:rsidRDefault="00BA5A78" w:rsidP="004F0DEB">
      <w:pPr>
        <w:pBdr>
          <w:top w:val="single" w:sz="4" w:space="1" w:color="auto"/>
          <w:left w:val="single" w:sz="4" w:space="4" w:color="auto"/>
          <w:bottom w:val="single" w:sz="4" w:space="1" w:color="auto"/>
          <w:right w:val="single" w:sz="4" w:space="4" w:color="auto"/>
        </w:pBdr>
        <w:tabs>
          <w:tab w:val="left" w:pos="1620"/>
        </w:tabs>
        <w:spacing w:line="240" w:lineRule="auto"/>
        <w:ind w:left="360" w:right="360" w:firstLine="0"/>
        <w:rPr>
          <w:rFonts w:ascii="Arial" w:hAnsi="Arial" w:cs="Arial"/>
          <w:i/>
          <w:sz w:val="20"/>
          <w:szCs w:val="20"/>
        </w:rPr>
      </w:pPr>
      <w:r w:rsidRPr="00A41F89">
        <w:rPr>
          <w:rFonts w:ascii="Arial" w:hAnsi="Arial" w:cs="Arial"/>
          <w:b/>
          <w:sz w:val="20"/>
          <w:szCs w:val="20"/>
        </w:rPr>
        <w:t>FROM:</w:t>
      </w:r>
      <w:r w:rsidRPr="00A41F89">
        <w:rPr>
          <w:rFonts w:ascii="Arial" w:hAnsi="Arial" w:cs="Arial"/>
          <w:sz w:val="20"/>
          <w:szCs w:val="20"/>
        </w:rPr>
        <w:tab/>
        <w:t xml:space="preserve">Writer’s name and title. </w:t>
      </w:r>
      <w:r w:rsidRPr="00A41F89">
        <w:rPr>
          <w:rFonts w:ascii="Arial" w:hAnsi="Arial" w:cs="Arial"/>
          <w:i/>
          <w:sz w:val="20"/>
          <w:szCs w:val="20"/>
        </w:rPr>
        <w:t>(Handwritten initials next to name.)</w:t>
      </w:r>
    </w:p>
    <w:p w:rsidR="00BA5A78" w:rsidRPr="00A41F89" w:rsidRDefault="00BA5A78" w:rsidP="004F0DEB">
      <w:pPr>
        <w:pBdr>
          <w:top w:val="single" w:sz="4" w:space="1" w:color="auto"/>
          <w:left w:val="single" w:sz="4" w:space="4" w:color="auto"/>
          <w:bottom w:val="single" w:sz="4" w:space="1" w:color="auto"/>
          <w:right w:val="single" w:sz="4" w:space="4" w:color="auto"/>
        </w:pBdr>
        <w:tabs>
          <w:tab w:val="left" w:pos="1620"/>
        </w:tabs>
        <w:spacing w:line="240" w:lineRule="auto"/>
        <w:ind w:left="360" w:right="360" w:firstLine="0"/>
        <w:rPr>
          <w:rFonts w:ascii="Arial" w:hAnsi="Arial" w:cs="Arial"/>
          <w:sz w:val="20"/>
          <w:szCs w:val="20"/>
        </w:rPr>
      </w:pPr>
      <w:r w:rsidRPr="00A41F89">
        <w:rPr>
          <w:rFonts w:ascii="Arial" w:hAnsi="Arial" w:cs="Arial"/>
          <w:b/>
          <w:sz w:val="20"/>
          <w:szCs w:val="20"/>
        </w:rPr>
        <w:t>DATE:</w:t>
      </w:r>
      <w:r w:rsidRPr="00A41F89">
        <w:rPr>
          <w:rFonts w:ascii="Arial" w:hAnsi="Arial" w:cs="Arial"/>
          <w:sz w:val="20"/>
          <w:szCs w:val="20"/>
        </w:rPr>
        <w:tab/>
        <w:t xml:space="preserve">Date writer mailed or submitted the memo                            </w:t>
      </w:r>
    </w:p>
    <w:p w:rsidR="00BA5A78" w:rsidRPr="00A41F89" w:rsidRDefault="00BA5A78" w:rsidP="004F0DEB">
      <w:pPr>
        <w:pBdr>
          <w:top w:val="single" w:sz="4" w:space="1" w:color="auto"/>
          <w:left w:val="single" w:sz="4" w:space="4" w:color="auto"/>
          <w:bottom w:val="single" w:sz="4" w:space="1" w:color="auto"/>
          <w:right w:val="single" w:sz="4" w:space="4" w:color="auto"/>
        </w:pBdr>
        <w:tabs>
          <w:tab w:val="left" w:pos="1620"/>
        </w:tabs>
        <w:spacing w:line="240" w:lineRule="auto"/>
        <w:ind w:left="360" w:right="360" w:firstLine="0"/>
        <w:rPr>
          <w:rFonts w:ascii="Arial" w:hAnsi="Arial" w:cs="Arial"/>
          <w:sz w:val="20"/>
          <w:szCs w:val="20"/>
        </w:rPr>
      </w:pPr>
      <w:r w:rsidRPr="00A41F89">
        <w:rPr>
          <w:rFonts w:ascii="Arial" w:hAnsi="Arial" w:cs="Arial"/>
          <w:b/>
          <w:sz w:val="20"/>
          <w:szCs w:val="20"/>
        </w:rPr>
        <w:t>SUBJECT:</w:t>
      </w:r>
      <w:r w:rsidRPr="00A41F89">
        <w:rPr>
          <w:rFonts w:ascii="Arial" w:hAnsi="Arial" w:cs="Arial"/>
          <w:b/>
          <w:sz w:val="20"/>
          <w:szCs w:val="20"/>
        </w:rPr>
        <w:tab/>
      </w:r>
      <w:r w:rsidRPr="00A41F89">
        <w:rPr>
          <w:rFonts w:ascii="Arial" w:hAnsi="Arial" w:cs="Arial"/>
          <w:sz w:val="20"/>
          <w:szCs w:val="20"/>
        </w:rPr>
        <w:t>Purpose of the memo. (</w:t>
      </w:r>
      <w:r w:rsidRPr="00A41F89">
        <w:rPr>
          <w:rFonts w:ascii="Arial" w:hAnsi="Arial" w:cs="Arial"/>
          <w:i/>
          <w:sz w:val="20"/>
          <w:szCs w:val="20"/>
        </w:rPr>
        <w:t>In 4-6 words</w:t>
      </w:r>
      <w:r w:rsidRPr="00A41F89">
        <w:rPr>
          <w:rFonts w:ascii="Arial" w:hAnsi="Arial" w:cs="Arial"/>
          <w:sz w:val="20"/>
          <w:szCs w:val="20"/>
        </w:rPr>
        <w:t xml:space="preserve">)                   </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rPr>
          <w:rFonts w:ascii="Arial" w:hAnsi="Arial" w:cs="Arial"/>
          <w:sz w:val="20"/>
          <w:szCs w:val="20"/>
        </w:rPr>
      </w:pPr>
      <w:r w:rsidRPr="00A41F89">
        <w:rPr>
          <w:rFonts w:ascii="Arial" w:hAnsi="Arial" w:cs="Arial"/>
          <w:sz w:val="20"/>
          <w:szCs w:val="20"/>
        </w:rPr>
        <w:t>________________________________________________________________________</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rPr>
          <w:rFonts w:ascii="Arial" w:hAnsi="Arial" w:cs="Arial"/>
          <w:sz w:val="20"/>
          <w:szCs w:val="20"/>
        </w:rPr>
      </w:pPr>
      <w:r w:rsidRPr="00A41F89">
        <w:rPr>
          <w:rFonts w:ascii="Arial" w:hAnsi="Arial" w:cs="Arial"/>
          <w:sz w:val="20"/>
          <w:szCs w:val="20"/>
        </w:rPr>
        <w:t>(</w:t>
      </w:r>
      <w:r w:rsidRPr="00A41F89">
        <w:rPr>
          <w:rFonts w:ascii="Arial" w:hAnsi="Arial" w:cs="Arial"/>
          <w:i/>
          <w:sz w:val="20"/>
          <w:szCs w:val="20"/>
        </w:rPr>
        <w:t>The line above separating the memo heading from the memo body is optional</w:t>
      </w:r>
      <w:r w:rsidRPr="00A41F89">
        <w:rPr>
          <w:rFonts w:ascii="Arial" w:hAnsi="Arial" w:cs="Arial"/>
          <w:sz w:val="20"/>
          <w:szCs w:val="20"/>
        </w:rPr>
        <w:t>)</w:t>
      </w:r>
    </w:p>
    <w:p w:rsidR="00BA5A78" w:rsidRPr="00A41F89" w:rsidRDefault="00BA5A78" w:rsidP="004F0DEB">
      <w:pPr>
        <w:pBdr>
          <w:top w:val="single" w:sz="4" w:space="1" w:color="auto"/>
          <w:left w:val="single" w:sz="4" w:space="4" w:color="auto"/>
          <w:bottom w:val="single" w:sz="4" w:space="1" w:color="auto"/>
          <w:right w:val="single" w:sz="4" w:space="4" w:color="auto"/>
        </w:pBdr>
        <w:spacing w:line="240" w:lineRule="auto"/>
        <w:ind w:left="360" w:right="360" w:firstLine="0"/>
        <w:rPr>
          <w:rFonts w:ascii="Arial" w:hAnsi="Arial" w:cs="Arial"/>
          <w:sz w:val="20"/>
          <w:szCs w:val="20"/>
        </w:rPr>
      </w:pPr>
      <w:r w:rsidRPr="00A41F89">
        <w:rPr>
          <w:rFonts w:ascii="Arial" w:hAnsi="Arial" w:cs="Arial"/>
          <w:sz w:val="20"/>
          <w:szCs w:val="20"/>
        </w:rPr>
        <w:t>*</w:t>
      </w:r>
      <w:r w:rsidRPr="00A41F89">
        <w:rPr>
          <w:rFonts w:ascii="Arial" w:hAnsi="Arial" w:cs="Arial"/>
          <w:i/>
          <w:sz w:val="20"/>
          <w:szCs w:val="20"/>
        </w:rPr>
        <w:t>Align text using tab</w:t>
      </w:r>
      <w:r w:rsidRPr="00A41F89">
        <w:rPr>
          <w:rFonts w:ascii="Arial" w:hAnsi="Arial" w:cs="Arial"/>
          <w:sz w:val="20"/>
          <w:szCs w:val="20"/>
        </w:rPr>
        <w:t>.</w:t>
      </w:r>
    </w:p>
    <w:p w:rsidR="00704E58" w:rsidRPr="00A41F89" w:rsidRDefault="00704E58" w:rsidP="00782629">
      <w:pPr>
        <w:spacing w:line="240" w:lineRule="auto"/>
        <w:ind w:firstLine="720"/>
        <w:jc w:val="both"/>
        <w:rPr>
          <w:rFonts w:ascii="Arial" w:hAnsi="Arial" w:cs="Arial"/>
          <w:sz w:val="20"/>
          <w:szCs w:val="20"/>
        </w:rPr>
      </w:pPr>
    </w:p>
    <w:p w:rsidR="007C72F9" w:rsidRPr="00A41F89" w:rsidRDefault="0063075A" w:rsidP="00782629">
      <w:pPr>
        <w:spacing w:line="240" w:lineRule="auto"/>
        <w:ind w:firstLine="720"/>
        <w:jc w:val="both"/>
        <w:rPr>
          <w:rFonts w:ascii="Arial" w:hAnsi="Arial" w:cs="Arial"/>
          <w:sz w:val="20"/>
          <w:szCs w:val="20"/>
        </w:rPr>
      </w:pPr>
      <w:r w:rsidRPr="00A41F89">
        <w:rPr>
          <w:rFonts w:ascii="Arial" w:hAnsi="Arial" w:cs="Arial"/>
          <w:sz w:val="20"/>
          <w:szCs w:val="20"/>
        </w:rPr>
        <w:t>Unlike letters, memos do not include any salutation</w:t>
      </w:r>
      <w:r w:rsidR="007C72F9" w:rsidRPr="00A41F89">
        <w:rPr>
          <w:rFonts w:ascii="Arial" w:hAnsi="Arial" w:cs="Arial"/>
          <w:sz w:val="20"/>
          <w:szCs w:val="20"/>
        </w:rPr>
        <w:t xml:space="preserve"> (e.g., </w:t>
      </w:r>
      <w:r w:rsidRPr="00A41F89">
        <w:rPr>
          <w:rFonts w:ascii="Arial" w:hAnsi="Arial" w:cs="Arial"/>
          <w:i/>
          <w:sz w:val="20"/>
          <w:szCs w:val="20"/>
        </w:rPr>
        <w:t>Dear Mr. Smith</w:t>
      </w:r>
      <w:r w:rsidR="007C72F9" w:rsidRPr="00A41F89">
        <w:rPr>
          <w:rFonts w:ascii="Arial" w:hAnsi="Arial" w:cs="Arial"/>
          <w:i/>
          <w:sz w:val="20"/>
          <w:szCs w:val="20"/>
        </w:rPr>
        <w:t>)</w:t>
      </w:r>
      <w:r w:rsidR="001F5C15" w:rsidRPr="00A41F89">
        <w:rPr>
          <w:rFonts w:ascii="Arial" w:hAnsi="Arial" w:cs="Arial"/>
          <w:sz w:val="20"/>
          <w:szCs w:val="20"/>
        </w:rPr>
        <w:t xml:space="preserve"> or</w:t>
      </w:r>
      <w:r w:rsidRPr="00A41F89">
        <w:rPr>
          <w:rFonts w:ascii="Arial" w:hAnsi="Arial" w:cs="Arial"/>
          <w:sz w:val="20"/>
          <w:szCs w:val="20"/>
        </w:rPr>
        <w:t xml:space="preserve"> complimentary closing (e.g., </w:t>
      </w:r>
      <w:proofErr w:type="gramStart"/>
      <w:r w:rsidRPr="00A41F89">
        <w:rPr>
          <w:rFonts w:ascii="Arial" w:hAnsi="Arial" w:cs="Arial"/>
          <w:i/>
          <w:sz w:val="20"/>
          <w:szCs w:val="20"/>
        </w:rPr>
        <w:t>Sincerely</w:t>
      </w:r>
      <w:proofErr w:type="gramEnd"/>
      <w:r w:rsidRPr="00A41F89">
        <w:rPr>
          <w:rFonts w:ascii="Arial" w:hAnsi="Arial" w:cs="Arial"/>
          <w:i/>
          <w:sz w:val="20"/>
          <w:szCs w:val="20"/>
        </w:rPr>
        <w:t xml:space="preserve"> yours</w:t>
      </w:r>
      <w:r w:rsidRPr="00A41F89">
        <w:rPr>
          <w:rFonts w:ascii="Arial" w:hAnsi="Arial" w:cs="Arial"/>
          <w:sz w:val="20"/>
          <w:szCs w:val="20"/>
        </w:rPr>
        <w:t>). Instead, most memo writers indicate approval by handwriting their initials</w:t>
      </w:r>
      <w:r w:rsidR="007C72F9" w:rsidRPr="00A41F89">
        <w:rPr>
          <w:rFonts w:ascii="Arial" w:hAnsi="Arial" w:cs="Arial"/>
          <w:sz w:val="20"/>
          <w:szCs w:val="20"/>
        </w:rPr>
        <w:t xml:space="preserve"> in the memo header, or including their full signature</w:t>
      </w:r>
      <w:r w:rsidRPr="00A41F89">
        <w:rPr>
          <w:rFonts w:ascii="Arial" w:hAnsi="Arial" w:cs="Arial"/>
          <w:sz w:val="20"/>
          <w:szCs w:val="20"/>
        </w:rPr>
        <w:t xml:space="preserve"> next to their names in the memo header</w:t>
      </w:r>
      <w:r w:rsidR="007C72F9" w:rsidRPr="00A41F89">
        <w:rPr>
          <w:rFonts w:ascii="Arial" w:hAnsi="Arial" w:cs="Arial"/>
          <w:sz w:val="20"/>
          <w:szCs w:val="20"/>
        </w:rPr>
        <w:t xml:space="preserve"> </w:t>
      </w:r>
      <w:r w:rsidRPr="00A41F89">
        <w:rPr>
          <w:rFonts w:ascii="Arial" w:hAnsi="Arial" w:cs="Arial"/>
          <w:sz w:val="20"/>
          <w:szCs w:val="20"/>
        </w:rPr>
        <w:t xml:space="preserve">or at the end of the document. </w:t>
      </w:r>
      <w:r w:rsidR="007C72F9" w:rsidRPr="00A41F89">
        <w:rPr>
          <w:rFonts w:ascii="Arial" w:hAnsi="Arial" w:cs="Arial"/>
          <w:sz w:val="20"/>
          <w:szCs w:val="20"/>
        </w:rPr>
        <w:t>Some memo writers include a closing notation that lists their initials in capital letters and/or their typists’ initials, if applicable, in lowercase letters. If the entry includes both the writer and typist, a slash separates the listings—AJD/</w:t>
      </w:r>
      <w:proofErr w:type="spellStart"/>
      <w:r w:rsidR="007C72F9" w:rsidRPr="00A41F89">
        <w:rPr>
          <w:rFonts w:ascii="Arial" w:hAnsi="Arial" w:cs="Arial"/>
          <w:sz w:val="20"/>
          <w:szCs w:val="20"/>
        </w:rPr>
        <w:t>mdb</w:t>
      </w:r>
      <w:proofErr w:type="spellEnd"/>
      <w:r w:rsidR="007C72F9" w:rsidRPr="00A41F89">
        <w:rPr>
          <w:rFonts w:ascii="Arial" w:hAnsi="Arial" w:cs="Arial"/>
          <w:sz w:val="20"/>
          <w:szCs w:val="20"/>
        </w:rPr>
        <w:t xml:space="preserve">. These types of closing notations reflect earlier times when managers dictated memos to secretaries. Because most writers now type their own documents, the use of these particular types of notations has diminished. </w:t>
      </w:r>
      <w:r w:rsidR="00653E40" w:rsidRPr="00A41F89">
        <w:rPr>
          <w:rFonts w:ascii="Arial" w:hAnsi="Arial" w:cs="Arial"/>
          <w:sz w:val="20"/>
          <w:szCs w:val="20"/>
        </w:rPr>
        <w:t xml:space="preserve">Today, most </w:t>
      </w:r>
      <w:r w:rsidR="007C72F9" w:rsidRPr="00A41F89">
        <w:rPr>
          <w:rFonts w:ascii="Arial" w:hAnsi="Arial" w:cs="Arial"/>
          <w:sz w:val="20"/>
          <w:szCs w:val="20"/>
        </w:rPr>
        <w:t>writers</w:t>
      </w:r>
      <w:r w:rsidR="003D4C27" w:rsidRPr="00A41F89">
        <w:rPr>
          <w:rFonts w:ascii="Arial" w:hAnsi="Arial" w:cs="Arial"/>
          <w:sz w:val="20"/>
          <w:szCs w:val="20"/>
        </w:rPr>
        <w:t xml:space="preserve"> list the additional material (e.g., </w:t>
      </w:r>
      <w:r w:rsidR="003D4C27" w:rsidRPr="00A41F89">
        <w:rPr>
          <w:rFonts w:ascii="Arial" w:hAnsi="Arial" w:cs="Arial"/>
          <w:i/>
          <w:sz w:val="20"/>
          <w:szCs w:val="20"/>
        </w:rPr>
        <w:t>Enclosure: Casual Friday Policy</w:t>
      </w:r>
      <w:r w:rsidR="003D4C27" w:rsidRPr="00A41F89">
        <w:rPr>
          <w:rFonts w:ascii="Arial" w:hAnsi="Arial" w:cs="Arial"/>
          <w:sz w:val="20"/>
          <w:szCs w:val="20"/>
        </w:rPr>
        <w:t xml:space="preserve">) or </w:t>
      </w:r>
      <w:r w:rsidR="00AC2A13" w:rsidRPr="00A41F89">
        <w:rPr>
          <w:rFonts w:ascii="Arial" w:hAnsi="Arial" w:cs="Arial"/>
          <w:sz w:val="20"/>
          <w:szCs w:val="20"/>
        </w:rPr>
        <w:t>indicate an</w:t>
      </w:r>
      <w:r w:rsidR="007C72F9" w:rsidRPr="00A41F89">
        <w:rPr>
          <w:rFonts w:ascii="Arial" w:hAnsi="Arial" w:cs="Arial"/>
          <w:sz w:val="20"/>
          <w:szCs w:val="20"/>
        </w:rPr>
        <w:t xml:space="preserve"> </w:t>
      </w:r>
      <w:r w:rsidR="007C72F9" w:rsidRPr="00A41F89">
        <w:rPr>
          <w:rFonts w:ascii="Arial" w:hAnsi="Arial" w:cs="Arial"/>
          <w:i/>
          <w:sz w:val="20"/>
          <w:szCs w:val="20"/>
        </w:rPr>
        <w:t>Attachment</w:t>
      </w:r>
      <w:r w:rsidR="007C72F9" w:rsidRPr="00A41F89">
        <w:rPr>
          <w:rFonts w:ascii="Arial" w:hAnsi="Arial" w:cs="Arial"/>
          <w:sz w:val="20"/>
          <w:szCs w:val="20"/>
        </w:rPr>
        <w:t xml:space="preserve"> and/or </w:t>
      </w:r>
      <w:r w:rsidR="007C72F9" w:rsidRPr="00A41F89">
        <w:rPr>
          <w:rFonts w:ascii="Arial" w:hAnsi="Arial" w:cs="Arial"/>
          <w:i/>
          <w:sz w:val="20"/>
          <w:szCs w:val="20"/>
        </w:rPr>
        <w:t>Enclosure</w:t>
      </w:r>
      <w:r w:rsidR="007C72F9" w:rsidRPr="00A41F89">
        <w:rPr>
          <w:rFonts w:ascii="Arial" w:hAnsi="Arial" w:cs="Arial"/>
          <w:sz w:val="20"/>
          <w:szCs w:val="20"/>
        </w:rPr>
        <w:t>, either spelled out or in abbreviated form</w:t>
      </w:r>
      <w:r w:rsidR="00725901" w:rsidRPr="00A41F89">
        <w:rPr>
          <w:rFonts w:ascii="Arial" w:hAnsi="Arial" w:cs="Arial"/>
          <w:sz w:val="20"/>
          <w:szCs w:val="20"/>
        </w:rPr>
        <w:t>,</w:t>
      </w:r>
      <w:r w:rsidR="007C72F9" w:rsidRPr="00A41F89">
        <w:rPr>
          <w:rFonts w:ascii="Arial" w:hAnsi="Arial" w:cs="Arial"/>
          <w:sz w:val="20"/>
          <w:szCs w:val="20"/>
        </w:rPr>
        <w:t xml:space="preserve"> to signal that additional material accompanies the memo</w:t>
      </w:r>
      <w:r w:rsidR="00725901" w:rsidRPr="00A41F89">
        <w:rPr>
          <w:rFonts w:ascii="Arial" w:hAnsi="Arial" w:cs="Arial"/>
          <w:sz w:val="20"/>
          <w:szCs w:val="20"/>
        </w:rPr>
        <w:t>.</w:t>
      </w:r>
      <w:r w:rsidR="007C72F9" w:rsidRPr="00A41F89">
        <w:rPr>
          <w:rFonts w:ascii="Arial" w:hAnsi="Arial" w:cs="Arial"/>
          <w:sz w:val="20"/>
          <w:szCs w:val="20"/>
        </w:rPr>
        <w:t xml:space="preserve"> Closing notations also specify who receives copies of the memo, identified as </w:t>
      </w:r>
      <w:r w:rsidR="007C72F9" w:rsidRPr="00A41F89">
        <w:rPr>
          <w:rFonts w:ascii="Arial" w:hAnsi="Arial" w:cs="Arial"/>
          <w:i/>
          <w:sz w:val="20"/>
          <w:szCs w:val="20"/>
        </w:rPr>
        <w:t>cc: John Smith</w:t>
      </w:r>
      <w:r w:rsidR="007C72F9" w:rsidRPr="00A41F89">
        <w:rPr>
          <w:rFonts w:ascii="Arial" w:hAnsi="Arial" w:cs="Arial"/>
          <w:sz w:val="20"/>
          <w:szCs w:val="20"/>
        </w:rPr>
        <w:t xml:space="preserve">, for example, or </w:t>
      </w:r>
      <w:r w:rsidR="007C72F9" w:rsidRPr="00A41F89">
        <w:rPr>
          <w:rFonts w:ascii="Arial" w:hAnsi="Arial" w:cs="Arial"/>
          <w:i/>
          <w:sz w:val="20"/>
          <w:szCs w:val="20"/>
        </w:rPr>
        <w:t>bcc: Alice Jones</w:t>
      </w:r>
      <w:r w:rsidR="007C72F9" w:rsidRPr="00A41F89">
        <w:rPr>
          <w:rFonts w:ascii="Arial" w:hAnsi="Arial" w:cs="Arial"/>
          <w:sz w:val="20"/>
          <w:szCs w:val="20"/>
        </w:rPr>
        <w:t xml:space="preserve"> (see sample closing notations in Figure 9). The cc notation signifies a courtesy copy</w:t>
      </w:r>
      <w:r w:rsidR="00653E40" w:rsidRPr="00A41F89">
        <w:rPr>
          <w:rFonts w:ascii="Arial" w:hAnsi="Arial" w:cs="Arial"/>
          <w:sz w:val="20"/>
          <w:szCs w:val="20"/>
        </w:rPr>
        <w:t xml:space="preserve">, and the </w:t>
      </w:r>
      <w:r w:rsidR="007C72F9" w:rsidRPr="00A41F89">
        <w:rPr>
          <w:rFonts w:ascii="Arial" w:hAnsi="Arial" w:cs="Arial"/>
          <w:sz w:val="20"/>
          <w:szCs w:val="20"/>
        </w:rPr>
        <w:t xml:space="preserve">bcc notation </w:t>
      </w:r>
      <w:r w:rsidR="00653E40" w:rsidRPr="00A41F89">
        <w:rPr>
          <w:rFonts w:ascii="Arial" w:hAnsi="Arial" w:cs="Arial"/>
          <w:sz w:val="20"/>
          <w:szCs w:val="20"/>
        </w:rPr>
        <w:t>signifies</w:t>
      </w:r>
      <w:r w:rsidR="007C72F9" w:rsidRPr="00A41F89">
        <w:rPr>
          <w:rFonts w:ascii="Arial" w:hAnsi="Arial" w:cs="Arial"/>
          <w:sz w:val="20"/>
          <w:szCs w:val="20"/>
        </w:rPr>
        <w:t xml:space="preserve"> </w:t>
      </w:r>
      <w:r w:rsidR="003A6F6F" w:rsidRPr="00A41F89">
        <w:rPr>
          <w:rFonts w:ascii="Arial" w:hAnsi="Arial" w:cs="Arial"/>
          <w:sz w:val="20"/>
          <w:szCs w:val="20"/>
        </w:rPr>
        <w:t xml:space="preserve">a </w:t>
      </w:r>
      <w:r w:rsidR="007C72F9" w:rsidRPr="00A41F89">
        <w:rPr>
          <w:rFonts w:ascii="Arial" w:hAnsi="Arial" w:cs="Arial"/>
          <w:sz w:val="20"/>
          <w:szCs w:val="20"/>
        </w:rPr>
        <w:t>blind courtesy copy</w:t>
      </w:r>
      <w:r w:rsidR="00653E40" w:rsidRPr="00A41F89">
        <w:rPr>
          <w:rFonts w:ascii="Arial" w:hAnsi="Arial" w:cs="Arial"/>
          <w:sz w:val="20"/>
          <w:szCs w:val="20"/>
        </w:rPr>
        <w:t xml:space="preserve">—that is, </w:t>
      </w:r>
      <w:r w:rsidR="007C72F9" w:rsidRPr="00A41F89">
        <w:rPr>
          <w:rFonts w:ascii="Arial" w:hAnsi="Arial" w:cs="Arial"/>
          <w:sz w:val="20"/>
          <w:szCs w:val="20"/>
        </w:rPr>
        <w:t xml:space="preserve">the </w:t>
      </w:r>
      <w:r w:rsidR="003A6F6F" w:rsidRPr="00A41F89">
        <w:rPr>
          <w:rFonts w:ascii="Arial" w:hAnsi="Arial" w:cs="Arial"/>
          <w:sz w:val="20"/>
          <w:szCs w:val="20"/>
        </w:rPr>
        <w:t xml:space="preserve">memo’s </w:t>
      </w:r>
      <w:r w:rsidR="007C72F9" w:rsidRPr="00A41F89">
        <w:rPr>
          <w:rFonts w:ascii="Arial" w:hAnsi="Arial" w:cs="Arial"/>
          <w:sz w:val="20"/>
          <w:szCs w:val="20"/>
        </w:rPr>
        <w:t xml:space="preserve">addressees do not know that this person will receive a copy of the memo. </w:t>
      </w:r>
    </w:p>
    <w:p w:rsidR="00BA5A78" w:rsidRPr="00A41F89" w:rsidRDefault="00BA5A78" w:rsidP="00782629">
      <w:pPr>
        <w:spacing w:line="240" w:lineRule="auto"/>
        <w:ind w:firstLine="720"/>
        <w:jc w:val="both"/>
        <w:rPr>
          <w:rFonts w:ascii="Arial" w:hAnsi="Arial" w:cs="Arial"/>
          <w:sz w:val="20"/>
          <w:szCs w:val="20"/>
        </w:rPr>
      </w:pP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FIGURE 9</w:t>
      </w:r>
    </w:p>
    <w:p w:rsidR="00BA5A78" w:rsidRPr="00A41F89" w:rsidRDefault="00BA5A78" w:rsidP="00782629">
      <w:pPr>
        <w:spacing w:line="240" w:lineRule="auto"/>
        <w:ind w:firstLine="0"/>
        <w:jc w:val="center"/>
        <w:rPr>
          <w:rFonts w:ascii="Arial" w:hAnsi="Arial" w:cs="Arial"/>
          <w:b/>
          <w:sz w:val="20"/>
          <w:szCs w:val="20"/>
        </w:rPr>
      </w:pPr>
      <w:r w:rsidRPr="00A41F89">
        <w:rPr>
          <w:rFonts w:ascii="Arial" w:hAnsi="Arial" w:cs="Arial"/>
          <w:b/>
          <w:sz w:val="20"/>
          <w:szCs w:val="20"/>
        </w:rPr>
        <w:t>SAMPLE CLOSING NOTATIONS</w:t>
      </w:r>
    </w:p>
    <w:p w:rsidR="00BA5A78" w:rsidRPr="00A41F89" w:rsidRDefault="00BA5A78" w:rsidP="00782629">
      <w:pPr>
        <w:pBdr>
          <w:top w:val="single" w:sz="4" w:space="1" w:color="auto"/>
          <w:left w:val="single" w:sz="4" w:space="4" w:color="auto"/>
          <w:bottom w:val="single" w:sz="4" w:space="1" w:color="auto"/>
          <w:right w:val="single" w:sz="4" w:space="4" w:color="auto"/>
        </w:pBdr>
        <w:spacing w:line="240" w:lineRule="auto"/>
        <w:ind w:left="1800" w:right="1800"/>
        <w:rPr>
          <w:rFonts w:ascii="Arial" w:hAnsi="Arial" w:cs="Arial"/>
          <w:sz w:val="20"/>
          <w:szCs w:val="20"/>
        </w:rPr>
      </w:pPr>
      <w:r w:rsidRPr="00A41F89">
        <w:rPr>
          <w:rFonts w:ascii="Arial" w:hAnsi="Arial" w:cs="Arial"/>
          <w:sz w:val="20"/>
          <w:szCs w:val="20"/>
        </w:rPr>
        <w:t>AJD/</w:t>
      </w:r>
      <w:proofErr w:type="spellStart"/>
      <w:r w:rsidRPr="00A41F89">
        <w:rPr>
          <w:rFonts w:ascii="Arial" w:hAnsi="Arial" w:cs="Arial"/>
          <w:sz w:val="20"/>
          <w:szCs w:val="20"/>
        </w:rPr>
        <w:t>mdb</w:t>
      </w:r>
      <w:proofErr w:type="spellEnd"/>
    </w:p>
    <w:p w:rsidR="00BA5A78" w:rsidRPr="00A41F89" w:rsidRDefault="00BA5A78" w:rsidP="00782629">
      <w:pPr>
        <w:pBdr>
          <w:top w:val="single" w:sz="4" w:space="1" w:color="auto"/>
          <w:left w:val="single" w:sz="4" w:space="4" w:color="auto"/>
          <w:bottom w:val="single" w:sz="4" w:space="1" w:color="auto"/>
          <w:right w:val="single" w:sz="4" w:space="4" w:color="auto"/>
        </w:pBdr>
        <w:spacing w:line="240" w:lineRule="auto"/>
        <w:ind w:left="1800" w:right="1800"/>
        <w:rPr>
          <w:rFonts w:ascii="Arial" w:hAnsi="Arial" w:cs="Arial"/>
          <w:sz w:val="20"/>
          <w:szCs w:val="20"/>
        </w:rPr>
      </w:pPr>
      <w:r w:rsidRPr="00A41F89">
        <w:rPr>
          <w:rFonts w:ascii="Arial" w:hAnsi="Arial" w:cs="Arial"/>
          <w:sz w:val="20"/>
          <w:szCs w:val="20"/>
        </w:rPr>
        <w:t>Enclosure: Casual Friday Policy</w:t>
      </w:r>
    </w:p>
    <w:p w:rsidR="00BA5A78" w:rsidRPr="00A41F89" w:rsidRDefault="00BA5A78" w:rsidP="00782629">
      <w:pPr>
        <w:pBdr>
          <w:top w:val="single" w:sz="4" w:space="1" w:color="auto"/>
          <w:left w:val="single" w:sz="4" w:space="4" w:color="auto"/>
          <w:bottom w:val="single" w:sz="4" w:space="1" w:color="auto"/>
          <w:right w:val="single" w:sz="4" w:space="4" w:color="auto"/>
        </w:pBdr>
        <w:spacing w:line="240" w:lineRule="auto"/>
        <w:ind w:left="1800" w:right="1800"/>
        <w:rPr>
          <w:rFonts w:ascii="Arial" w:hAnsi="Arial" w:cs="Arial"/>
          <w:sz w:val="20"/>
          <w:szCs w:val="20"/>
        </w:rPr>
      </w:pPr>
      <w:r w:rsidRPr="00A41F89">
        <w:rPr>
          <w:rFonts w:ascii="Arial" w:hAnsi="Arial" w:cs="Arial"/>
          <w:sz w:val="20"/>
          <w:szCs w:val="20"/>
        </w:rPr>
        <w:t>cc: John Smith</w:t>
      </w:r>
    </w:p>
    <w:p w:rsidR="00BA5A78" w:rsidRPr="00A41F89" w:rsidRDefault="00BA5A78" w:rsidP="00782629">
      <w:pPr>
        <w:pBdr>
          <w:top w:val="single" w:sz="4" w:space="1" w:color="auto"/>
          <w:left w:val="single" w:sz="4" w:space="4" w:color="auto"/>
          <w:bottom w:val="single" w:sz="4" w:space="1" w:color="auto"/>
          <w:right w:val="single" w:sz="4" w:space="4" w:color="auto"/>
        </w:pBdr>
        <w:spacing w:line="240" w:lineRule="auto"/>
        <w:ind w:left="1800" w:right="1800"/>
        <w:rPr>
          <w:rFonts w:ascii="Arial" w:hAnsi="Arial" w:cs="Arial"/>
          <w:sz w:val="20"/>
          <w:szCs w:val="20"/>
        </w:rPr>
      </w:pPr>
      <w:proofErr w:type="gramStart"/>
      <w:r w:rsidRPr="00A41F89">
        <w:rPr>
          <w:rFonts w:ascii="Arial" w:hAnsi="Arial" w:cs="Arial"/>
          <w:sz w:val="20"/>
          <w:szCs w:val="20"/>
        </w:rPr>
        <w:t>bcc</w:t>
      </w:r>
      <w:proofErr w:type="gramEnd"/>
      <w:r w:rsidRPr="00A41F89">
        <w:rPr>
          <w:rFonts w:ascii="Arial" w:hAnsi="Arial" w:cs="Arial"/>
          <w:sz w:val="20"/>
          <w:szCs w:val="20"/>
        </w:rPr>
        <w:t xml:space="preserve">: Alice Jones  </w:t>
      </w:r>
      <w:r w:rsidRPr="00A41F89">
        <w:rPr>
          <w:rFonts w:ascii="Arial" w:hAnsi="Arial" w:cs="Arial"/>
          <w:i/>
          <w:sz w:val="20"/>
          <w:szCs w:val="20"/>
        </w:rPr>
        <w:t>(Only shown  on bcc recipient’s copy)</w:t>
      </w:r>
    </w:p>
    <w:p w:rsidR="004F0DEB" w:rsidRPr="00A41F89" w:rsidRDefault="004F0DEB" w:rsidP="00782629">
      <w:pPr>
        <w:spacing w:line="240" w:lineRule="auto"/>
        <w:ind w:firstLine="720"/>
        <w:jc w:val="both"/>
        <w:rPr>
          <w:rFonts w:ascii="Arial" w:hAnsi="Arial" w:cs="Arial"/>
          <w:sz w:val="20"/>
          <w:szCs w:val="20"/>
        </w:rPr>
      </w:pPr>
    </w:p>
    <w:p w:rsidR="0063075A" w:rsidRPr="00A41F89" w:rsidRDefault="0063075A" w:rsidP="00782629">
      <w:pPr>
        <w:spacing w:line="240" w:lineRule="auto"/>
        <w:ind w:firstLine="720"/>
        <w:jc w:val="both"/>
        <w:rPr>
          <w:rFonts w:ascii="Arial" w:hAnsi="Arial" w:cs="Arial"/>
          <w:sz w:val="20"/>
          <w:szCs w:val="20"/>
        </w:rPr>
      </w:pPr>
      <w:r w:rsidRPr="00A41F89">
        <w:rPr>
          <w:rFonts w:ascii="Arial" w:hAnsi="Arial" w:cs="Arial"/>
          <w:sz w:val="20"/>
          <w:szCs w:val="20"/>
        </w:rPr>
        <w:t>In general, block format is standard for memos. Typical memos are single-spaced within paragraphs and double-spaced between paragraphs. Before each new heading, memos are triple-spaced and then following the headings, they are double-spaced.</w:t>
      </w:r>
      <w:r w:rsidR="00725901" w:rsidRPr="00A41F89">
        <w:rPr>
          <w:rFonts w:ascii="Arial" w:hAnsi="Arial" w:cs="Arial"/>
          <w:sz w:val="20"/>
          <w:szCs w:val="20"/>
        </w:rPr>
        <w:t xml:space="preserve"> Furthermore, m</w:t>
      </w:r>
      <w:r w:rsidRPr="00A41F89">
        <w:rPr>
          <w:rFonts w:ascii="Arial" w:hAnsi="Arial" w:cs="Arial"/>
          <w:sz w:val="20"/>
          <w:szCs w:val="20"/>
        </w:rPr>
        <w:t>emos generally have le</w:t>
      </w:r>
      <w:r w:rsidR="00B25E5E" w:rsidRPr="00A41F89">
        <w:rPr>
          <w:rFonts w:ascii="Arial" w:hAnsi="Arial" w:cs="Arial"/>
          <w:sz w:val="20"/>
          <w:szCs w:val="20"/>
        </w:rPr>
        <w:t>f</w:t>
      </w:r>
      <w:r w:rsidRPr="00A41F89">
        <w:rPr>
          <w:rFonts w:ascii="Arial" w:hAnsi="Arial" w:cs="Arial"/>
          <w:sz w:val="20"/>
          <w:szCs w:val="20"/>
        </w:rPr>
        <w:t xml:space="preserve">t and bottom margins of at least one inch up to as much as one and one-half inches (1-1½”). Right margins generally range from three-quarters of an inch to one inch (¾-1”). Top margins for the first page run about two inches (2”) unless letterhead or preformatted memo stationary is used; in those cases, the top margin </w:t>
      </w:r>
      <w:r w:rsidRPr="00A41F89">
        <w:rPr>
          <w:rFonts w:ascii="Arial" w:hAnsi="Arial" w:cs="Arial"/>
          <w:sz w:val="20"/>
          <w:szCs w:val="20"/>
        </w:rPr>
        <w:lastRenderedPageBreak/>
        <w:t xml:space="preserve">may be smaller. Top margins on successive pages may be less than one inch due to the allocation of some of that space for continuation page headers. </w:t>
      </w:r>
    </w:p>
    <w:p w:rsidR="000E67D7" w:rsidRPr="00A41F89" w:rsidRDefault="000E67D7" w:rsidP="00782629">
      <w:pPr>
        <w:spacing w:line="240" w:lineRule="auto"/>
        <w:ind w:firstLine="720"/>
        <w:jc w:val="both"/>
        <w:rPr>
          <w:rFonts w:ascii="Arial" w:hAnsi="Arial" w:cs="Arial"/>
          <w:sz w:val="20"/>
          <w:szCs w:val="20"/>
        </w:rPr>
      </w:pPr>
      <w:r w:rsidRPr="00A41F89">
        <w:rPr>
          <w:rFonts w:ascii="Arial" w:hAnsi="Arial" w:cs="Arial"/>
          <w:sz w:val="20"/>
          <w:szCs w:val="20"/>
        </w:rPr>
        <w:t>When a memo</w:t>
      </w:r>
      <w:r w:rsidR="0063075A" w:rsidRPr="00A41F89">
        <w:rPr>
          <w:rFonts w:ascii="Arial" w:hAnsi="Arial" w:cs="Arial"/>
          <w:sz w:val="20"/>
          <w:szCs w:val="20"/>
        </w:rPr>
        <w:t xml:space="preserve"> exceed</w:t>
      </w:r>
      <w:r w:rsidRPr="00A41F89">
        <w:rPr>
          <w:rFonts w:ascii="Arial" w:hAnsi="Arial" w:cs="Arial"/>
          <w:sz w:val="20"/>
          <w:szCs w:val="20"/>
        </w:rPr>
        <w:t>s</w:t>
      </w:r>
      <w:r w:rsidR="0063075A" w:rsidRPr="00A41F89">
        <w:rPr>
          <w:rFonts w:ascii="Arial" w:hAnsi="Arial" w:cs="Arial"/>
          <w:sz w:val="20"/>
          <w:szCs w:val="20"/>
        </w:rPr>
        <w:t xml:space="preserve"> one page</w:t>
      </w:r>
      <w:r w:rsidRPr="00A41F89">
        <w:rPr>
          <w:rFonts w:ascii="Arial" w:hAnsi="Arial" w:cs="Arial"/>
          <w:sz w:val="20"/>
          <w:szCs w:val="20"/>
        </w:rPr>
        <w:t>, which happens frequently</w:t>
      </w:r>
      <w:r w:rsidR="0063075A" w:rsidRPr="00A41F89">
        <w:rPr>
          <w:rFonts w:ascii="Arial" w:hAnsi="Arial" w:cs="Arial"/>
          <w:sz w:val="20"/>
          <w:szCs w:val="20"/>
        </w:rPr>
        <w:t xml:space="preserve">, all subsequent pages should begin with </w:t>
      </w:r>
      <w:r w:rsidR="003A6F6F" w:rsidRPr="00A41F89">
        <w:rPr>
          <w:rFonts w:ascii="Arial" w:hAnsi="Arial" w:cs="Arial"/>
          <w:sz w:val="20"/>
          <w:szCs w:val="20"/>
        </w:rPr>
        <w:t xml:space="preserve">a header including </w:t>
      </w:r>
      <w:r w:rsidR="0063075A" w:rsidRPr="00A41F89">
        <w:rPr>
          <w:rFonts w:ascii="Arial" w:hAnsi="Arial" w:cs="Arial"/>
          <w:sz w:val="20"/>
          <w:szCs w:val="20"/>
        </w:rPr>
        <w:t>the recipient’s name, the date, and the page number. If the writer uses a vertical style header, it should start at the left margin as shown in Example 1. If the writer adopts a horizontal style header, it should start flush at the left margin, followed by the date at the center and end flush at the right margin as shown in Example 2.</w:t>
      </w:r>
      <w:r w:rsidRPr="00A41F89">
        <w:rPr>
          <w:rFonts w:ascii="Arial" w:hAnsi="Arial" w:cs="Arial"/>
          <w:sz w:val="20"/>
          <w:szCs w:val="20"/>
        </w:rPr>
        <w:t xml:space="preserve"> Variants of the subsequent page headers are common. For example, some writers list a shortened form of the memo’s subject in the first line rather than the recipient’s name. Subsequent page headers are generally </w:t>
      </w:r>
      <w:r w:rsidRPr="00A41F89">
        <w:rPr>
          <w:rFonts w:ascii="Arial" w:hAnsi="Arial" w:cs="Arial"/>
          <w:i/>
          <w:sz w:val="20"/>
          <w:szCs w:val="20"/>
        </w:rPr>
        <w:t>not</w:t>
      </w:r>
      <w:r w:rsidRPr="00A41F89">
        <w:rPr>
          <w:rFonts w:ascii="Arial" w:hAnsi="Arial" w:cs="Arial"/>
          <w:sz w:val="20"/>
          <w:szCs w:val="20"/>
        </w:rPr>
        <w:t xml:space="preserve"> included on attachments. </w:t>
      </w:r>
    </w:p>
    <w:p w:rsidR="0063075A" w:rsidRPr="00A41F89" w:rsidRDefault="0063075A" w:rsidP="00782629">
      <w:pPr>
        <w:spacing w:line="240" w:lineRule="auto"/>
        <w:ind w:left="360"/>
        <w:jc w:val="both"/>
        <w:outlineLvl w:val="0"/>
        <w:rPr>
          <w:rFonts w:ascii="Arial" w:hAnsi="Arial" w:cs="Arial"/>
          <w:sz w:val="20"/>
          <w:szCs w:val="20"/>
        </w:rPr>
      </w:pPr>
      <w:r w:rsidRPr="00A41F89">
        <w:rPr>
          <w:rFonts w:ascii="Arial" w:hAnsi="Arial" w:cs="Arial"/>
          <w:sz w:val="20"/>
          <w:szCs w:val="20"/>
        </w:rPr>
        <w:t>Example 1:</w:t>
      </w:r>
      <w:r w:rsidRPr="00A41F89">
        <w:rPr>
          <w:rFonts w:ascii="Arial" w:hAnsi="Arial" w:cs="Arial"/>
          <w:sz w:val="20"/>
          <w:szCs w:val="20"/>
        </w:rPr>
        <w:tab/>
        <w:t xml:space="preserve">James Smith </w:t>
      </w:r>
    </w:p>
    <w:p w:rsidR="0063075A" w:rsidRPr="00A41F89" w:rsidRDefault="0063075A" w:rsidP="00782629">
      <w:pPr>
        <w:spacing w:line="240" w:lineRule="auto"/>
        <w:ind w:left="360"/>
        <w:jc w:val="both"/>
        <w:rPr>
          <w:rFonts w:ascii="Arial" w:hAnsi="Arial" w:cs="Arial"/>
          <w:sz w:val="20"/>
          <w:szCs w:val="20"/>
        </w:rPr>
      </w:pPr>
      <w:r w:rsidRPr="00A41F89">
        <w:rPr>
          <w:rFonts w:ascii="Arial" w:hAnsi="Arial" w:cs="Arial"/>
          <w:sz w:val="20"/>
          <w:szCs w:val="20"/>
        </w:rPr>
        <w:tab/>
      </w:r>
      <w:r w:rsidRPr="00A41F89">
        <w:rPr>
          <w:rFonts w:ascii="Arial" w:hAnsi="Arial" w:cs="Arial"/>
          <w:sz w:val="20"/>
          <w:szCs w:val="20"/>
        </w:rPr>
        <w:tab/>
        <w:t>June 12, 20XX</w:t>
      </w:r>
    </w:p>
    <w:p w:rsidR="0063075A" w:rsidRPr="00A41F89" w:rsidRDefault="0063075A" w:rsidP="00782629">
      <w:pPr>
        <w:spacing w:line="240" w:lineRule="auto"/>
        <w:ind w:left="360"/>
        <w:jc w:val="both"/>
        <w:rPr>
          <w:rFonts w:ascii="Arial" w:hAnsi="Arial" w:cs="Arial"/>
          <w:sz w:val="20"/>
          <w:szCs w:val="20"/>
        </w:rPr>
      </w:pPr>
      <w:r w:rsidRPr="00A41F89">
        <w:rPr>
          <w:rFonts w:ascii="Arial" w:hAnsi="Arial" w:cs="Arial"/>
          <w:sz w:val="20"/>
          <w:szCs w:val="20"/>
        </w:rPr>
        <w:tab/>
      </w:r>
      <w:r w:rsidRPr="00A41F89">
        <w:rPr>
          <w:rFonts w:ascii="Arial" w:hAnsi="Arial" w:cs="Arial"/>
          <w:sz w:val="20"/>
          <w:szCs w:val="20"/>
        </w:rPr>
        <w:tab/>
        <w:t>Page 2</w:t>
      </w:r>
    </w:p>
    <w:p w:rsidR="0063075A" w:rsidRPr="00A41F89" w:rsidRDefault="0063075A" w:rsidP="00782629">
      <w:pPr>
        <w:spacing w:line="240" w:lineRule="auto"/>
        <w:ind w:left="360"/>
        <w:jc w:val="both"/>
        <w:outlineLvl w:val="0"/>
        <w:rPr>
          <w:rFonts w:ascii="Arial" w:hAnsi="Arial" w:cs="Arial"/>
          <w:sz w:val="20"/>
          <w:szCs w:val="20"/>
        </w:rPr>
      </w:pPr>
      <w:r w:rsidRPr="00A41F89">
        <w:rPr>
          <w:rFonts w:ascii="Arial" w:hAnsi="Arial" w:cs="Arial"/>
          <w:sz w:val="20"/>
          <w:szCs w:val="20"/>
        </w:rPr>
        <w:t>Example 2:</w:t>
      </w:r>
    </w:p>
    <w:p w:rsidR="0063075A" w:rsidRPr="00A41F89" w:rsidRDefault="0063075A" w:rsidP="00782629">
      <w:pPr>
        <w:spacing w:line="240" w:lineRule="auto"/>
        <w:ind w:left="360"/>
        <w:jc w:val="both"/>
        <w:rPr>
          <w:rFonts w:ascii="Arial" w:hAnsi="Arial" w:cs="Arial"/>
          <w:sz w:val="20"/>
          <w:szCs w:val="20"/>
        </w:rPr>
      </w:pPr>
      <w:r w:rsidRPr="00A41F89">
        <w:rPr>
          <w:rFonts w:ascii="Arial" w:hAnsi="Arial" w:cs="Arial"/>
          <w:sz w:val="20"/>
          <w:szCs w:val="20"/>
        </w:rPr>
        <w:t xml:space="preserve">James Smith                           </w:t>
      </w:r>
      <w:r w:rsidRPr="00A41F89">
        <w:rPr>
          <w:rFonts w:ascii="Arial" w:hAnsi="Arial" w:cs="Arial"/>
          <w:sz w:val="20"/>
          <w:szCs w:val="20"/>
        </w:rPr>
        <w:tab/>
        <w:t xml:space="preserve">June 12, 20XX                 </w:t>
      </w:r>
      <w:r w:rsidRPr="00A41F89">
        <w:rPr>
          <w:rFonts w:ascii="Arial" w:hAnsi="Arial" w:cs="Arial"/>
          <w:sz w:val="20"/>
          <w:szCs w:val="20"/>
        </w:rPr>
        <w:tab/>
      </w:r>
      <w:r w:rsidRPr="00A41F89">
        <w:rPr>
          <w:rFonts w:ascii="Arial" w:hAnsi="Arial" w:cs="Arial"/>
          <w:sz w:val="20"/>
          <w:szCs w:val="20"/>
        </w:rPr>
        <w:tab/>
        <w:t>Page 2</w:t>
      </w:r>
    </w:p>
    <w:p w:rsidR="00305E37" w:rsidRPr="00A41F89" w:rsidRDefault="00305E37" w:rsidP="00782629">
      <w:pPr>
        <w:spacing w:line="240" w:lineRule="auto"/>
        <w:ind w:firstLine="0"/>
        <w:jc w:val="both"/>
        <w:rPr>
          <w:rFonts w:ascii="Arial" w:hAnsi="Arial" w:cs="Arial"/>
          <w:sz w:val="20"/>
          <w:szCs w:val="20"/>
        </w:rPr>
      </w:pPr>
    </w:p>
    <w:p w:rsidR="00526EDC" w:rsidRPr="00A41F89" w:rsidRDefault="003421AB" w:rsidP="00782629">
      <w:pPr>
        <w:spacing w:line="240" w:lineRule="auto"/>
        <w:ind w:firstLine="0"/>
        <w:jc w:val="both"/>
        <w:rPr>
          <w:rFonts w:ascii="Arial" w:hAnsi="Arial" w:cs="Arial"/>
          <w:b/>
          <w:sz w:val="20"/>
          <w:szCs w:val="20"/>
        </w:rPr>
      </w:pPr>
      <w:r w:rsidRPr="00A41F89">
        <w:rPr>
          <w:rFonts w:ascii="Arial" w:hAnsi="Arial" w:cs="Arial"/>
          <w:b/>
          <w:sz w:val="20"/>
          <w:szCs w:val="20"/>
        </w:rPr>
        <w:t>CONCLUSION</w:t>
      </w:r>
    </w:p>
    <w:p w:rsidR="003421AB" w:rsidRPr="00A41F89" w:rsidRDefault="003421AB" w:rsidP="00782629">
      <w:pPr>
        <w:spacing w:line="240" w:lineRule="auto"/>
        <w:ind w:firstLine="0"/>
        <w:jc w:val="both"/>
        <w:rPr>
          <w:rFonts w:ascii="Arial" w:hAnsi="Arial" w:cs="Arial"/>
          <w:b/>
          <w:sz w:val="20"/>
          <w:szCs w:val="20"/>
        </w:rPr>
      </w:pPr>
    </w:p>
    <w:p w:rsidR="00F37C91" w:rsidRPr="00A41F89" w:rsidRDefault="00152FD8" w:rsidP="00782629">
      <w:pPr>
        <w:spacing w:line="240" w:lineRule="auto"/>
        <w:ind w:firstLine="720"/>
        <w:jc w:val="both"/>
        <w:rPr>
          <w:rFonts w:ascii="Arial" w:hAnsi="Arial" w:cs="Arial"/>
          <w:sz w:val="20"/>
          <w:szCs w:val="20"/>
        </w:rPr>
      </w:pPr>
      <w:r w:rsidRPr="00A41F89">
        <w:rPr>
          <w:rFonts w:ascii="Arial" w:hAnsi="Arial" w:cs="Arial"/>
          <w:sz w:val="20"/>
          <w:szCs w:val="20"/>
        </w:rPr>
        <w:t>This article</w:t>
      </w:r>
      <w:r w:rsidR="00ED5F27" w:rsidRPr="00A41F89">
        <w:rPr>
          <w:rFonts w:ascii="Arial" w:hAnsi="Arial" w:cs="Arial"/>
          <w:sz w:val="20"/>
          <w:szCs w:val="20"/>
        </w:rPr>
        <w:t xml:space="preserve"> proposed</w:t>
      </w:r>
      <w:r w:rsidR="00C76DB4" w:rsidRPr="00A41F89">
        <w:rPr>
          <w:rFonts w:ascii="Arial" w:hAnsi="Arial" w:cs="Arial"/>
          <w:sz w:val="20"/>
          <w:szCs w:val="20"/>
        </w:rPr>
        <w:t xml:space="preserve"> a pe</w:t>
      </w:r>
      <w:r w:rsidR="00702E23" w:rsidRPr="00A41F89">
        <w:rPr>
          <w:rFonts w:ascii="Arial" w:hAnsi="Arial" w:cs="Arial"/>
          <w:sz w:val="20"/>
          <w:szCs w:val="20"/>
        </w:rPr>
        <w:t>dagogical approach th</w:t>
      </w:r>
      <w:r w:rsidR="00872D74" w:rsidRPr="00A41F89">
        <w:rPr>
          <w:rFonts w:ascii="Arial" w:hAnsi="Arial" w:cs="Arial"/>
          <w:sz w:val="20"/>
          <w:szCs w:val="20"/>
        </w:rPr>
        <w:t xml:space="preserve">at </w:t>
      </w:r>
      <w:r w:rsidR="00896E70" w:rsidRPr="00A41F89">
        <w:rPr>
          <w:rFonts w:ascii="Arial" w:hAnsi="Arial" w:cs="Arial"/>
          <w:sz w:val="20"/>
          <w:szCs w:val="20"/>
        </w:rPr>
        <w:t>employs</w:t>
      </w:r>
      <w:r w:rsidR="00872D74" w:rsidRPr="00A41F89">
        <w:rPr>
          <w:rFonts w:ascii="Arial" w:hAnsi="Arial" w:cs="Arial"/>
          <w:sz w:val="20"/>
          <w:szCs w:val="20"/>
        </w:rPr>
        <w:t xml:space="preserve"> </w:t>
      </w:r>
      <w:r w:rsidR="007042A1" w:rsidRPr="00A41F89">
        <w:rPr>
          <w:rFonts w:ascii="Arial" w:hAnsi="Arial" w:cs="Arial"/>
          <w:sz w:val="20"/>
          <w:szCs w:val="20"/>
        </w:rPr>
        <w:t xml:space="preserve">writing </w:t>
      </w:r>
      <w:r w:rsidR="00702E23" w:rsidRPr="00A41F89">
        <w:rPr>
          <w:rFonts w:ascii="Arial" w:hAnsi="Arial" w:cs="Arial"/>
          <w:sz w:val="20"/>
          <w:szCs w:val="20"/>
        </w:rPr>
        <w:t>strateg</w:t>
      </w:r>
      <w:r w:rsidR="00872D74" w:rsidRPr="00A41F89">
        <w:rPr>
          <w:rFonts w:ascii="Arial" w:hAnsi="Arial" w:cs="Arial"/>
          <w:sz w:val="20"/>
          <w:szCs w:val="20"/>
        </w:rPr>
        <w:t xml:space="preserve">ies </w:t>
      </w:r>
      <w:r w:rsidR="00702E23" w:rsidRPr="00A41F89">
        <w:rPr>
          <w:rFonts w:ascii="Arial" w:hAnsi="Arial" w:cs="Arial"/>
          <w:sz w:val="20"/>
          <w:szCs w:val="20"/>
        </w:rPr>
        <w:t xml:space="preserve">to </w:t>
      </w:r>
      <w:r w:rsidR="005259C5" w:rsidRPr="00A41F89">
        <w:rPr>
          <w:rFonts w:ascii="Arial" w:hAnsi="Arial" w:cs="Arial"/>
          <w:sz w:val="20"/>
          <w:szCs w:val="20"/>
        </w:rPr>
        <w:t>teach</w:t>
      </w:r>
      <w:r w:rsidR="00702E23" w:rsidRPr="00A41F89">
        <w:rPr>
          <w:rFonts w:ascii="Arial" w:hAnsi="Arial" w:cs="Arial"/>
          <w:sz w:val="20"/>
          <w:szCs w:val="20"/>
        </w:rPr>
        <w:t xml:space="preserve"> students </w:t>
      </w:r>
      <w:r w:rsidR="00B83FE1" w:rsidRPr="00A41F89">
        <w:rPr>
          <w:rFonts w:ascii="Arial" w:hAnsi="Arial" w:cs="Arial"/>
          <w:sz w:val="20"/>
          <w:szCs w:val="20"/>
        </w:rPr>
        <w:t>the fundamentals of business document preparation and composition</w:t>
      </w:r>
      <w:r w:rsidR="00C76DB4" w:rsidRPr="00A41F89">
        <w:rPr>
          <w:rFonts w:ascii="Arial" w:hAnsi="Arial" w:cs="Arial"/>
          <w:sz w:val="20"/>
          <w:szCs w:val="20"/>
        </w:rPr>
        <w:t xml:space="preserve">. The approach is based on the premise that students need to become aware of </w:t>
      </w:r>
      <w:r w:rsidR="00496944" w:rsidRPr="00A41F89">
        <w:rPr>
          <w:rFonts w:ascii="Arial" w:hAnsi="Arial" w:cs="Arial"/>
          <w:sz w:val="20"/>
          <w:szCs w:val="20"/>
        </w:rPr>
        <w:t xml:space="preserve">the </w:t>
      </w:r>
      <w:r w:rsidR="00C76DB4" w:rsidRPr="00A41F89">
        <w:rPr>
          <w:rFonts w:ascii="Arial" w:hAnsi="Arial" w:cs="Arial"/>
          <w:sz w:val="20"/>
          <w:szCs w:val="20"/>
        </w:rPr>
        <w:t xml:space="preserve">appropriate rhetorical conventions, formats, and uses of conventional business documents in order to improve their ability to write </w:t>
      </w:r>
      <w:r w:rsidR="00896E70" w:rsidRPr="00A41F89">
        <w:rPr>
          <w:rFonts w:ascii="Arial" w:hAnsi="Arial" w:cs="Arial"/>
          <w:sz w:val="20"/>
          <w:szCs w:val="20"/>
        </w:rPr>
        <w:t>effective</w:t>
      </w:r>
      <w:r w:rsidR="00C76DB4" w:rsidRPr="00A41F89">
        <w:rPr>
          <w:rFonts w:ascii="Arial" w:hAnsi="Arial" w:cs="Arial"/>
          <w:sz w:val="20"/>
          <w:szCs w:val="20"/>
        </w:rPr>
        <w:t>l</w:t>
      </w:r>
      <w:r w:rsidR="00896E70" w:rsidRPr="00A41F89">
        <w:rPr>
          <w:rFonts w:ascii="Arial" w:hAnsi="Arial" w:cs="Arial"/>
          <w:sz w:val="20"/>
          <w:szCs w:val="20"/>
        </w:rPr>
        <w:t>y</w:t>
      </w:r>
      <w:r w:rsidR="00C76DB4" w:rsidRPr="00A41F89">
        <w:rPr>
          <w:rFonts w:ascii="Arial" w:hAnsi="Arial" w:cs="Arial"/>
          <w:sz w:val="20"/>
          <w:szCs w:val="20"/>
        </w:rPr>
        <w:t xml:space="preserve"> in the workplace. In other words, learning can be enhanced if the instructor raises students’ writing awareness and carefully scaffolds the writing process through models, guidelines</w:t>
      </w:r>
      <w:r w:rsidR="00CB3BB6" w:rsidRPr="00A41F89">
        <w:rPr>
          <w:rFonts w:ascii="Arial" w:hAnsi="Arial" w:cs="Arial"/>
          <w:sz w:val="20"/>
          <w:szCs w:val="20"/>
        </w:rPr>
        <w:t>,</w:t>
      </w:r>
      <w:r w:rsidR="00C76DB4" w:rsidRPr="00A41F89">
        <w:rPr>
          <w:rFonts w:ascii="Arial" w:hAnsi="Arial" w:cs="Arial"/>
          <w:sz w:val="20"/>
          <w:szCs w:val="20"/>
        </w:rPr>
        <w:t xml:space="preserve"> and how-to strategies. </w:t>
      </w:r>
      <w:r w:rsidR="00953D5E" w:rsidRPr="00A41F89">
        <w:rPr>
          <w:rFonts w:ascii="Arial" w:hAnsi="Arial" w:cs="Arial"/>
          <w:sz w:val="20"/>
          <w:szCs w:val="20"/>
        </w:rPr>
        <w:t>T</w:t>
      </w:r>
      <w:r w:rsidR="00811646" w:rsidRPr="00A41F89">
        <w:rPr>
          <w:rFonts w:ascii="Arial" w:hAnsi="Arial" w:cs="Arial"/>
          <w:sz w:val="20"/>
          <w:szCs w:val="20"/>
        </w:rPr>
        <w:t xml:space="preserve">his article </w:t>
      </w:r>
      <w:r w:rsidR="002B1AD1" w:rsidRPr="00A41F89">
        <w:rPr>
          <w:rFonts w:ascii="Arial" w:hAnsi="Arial" w:cs="Arial"/>
          <w:sz w:val="20"/>
          <w:szCs w:val="20"/>
        </w:rPr>
        <w:t>provid</w:t>
      </w:r>
      <w:r w:rsidR="00811646" w:rsidRPr="00A41F89">
        <w:rPr>
          <w:rFonts w:ascii="Arial" w:hAnsi="Arial" w:cs="Arial"/>
          <w:sz w:val="20"/>
          <w:szCs w:val="20"/>
        </w:rPr>
        <w:t xml:space="preserve">ed some </w:t>
      </w:r>
      <w:r w:rsidR="002B1AD1" w:rsidRPr="00A41F89">
        <w:rPr>
          <w:rFonts w:ascii="Arial" w:hAnsi="Arial" w:cs="Arial"/>
          <w:sz w:val="20"/>
          <w:szCs w:val="20"/>
        </w:rPr>
        <w:t xml:space="preserve">sample </w:t>
      </w:r>
      <w:r w:rsidR="00811646" w:rsidRPr="00A41F89">
        <w:rPr>
          <w:rFonts w:ascii="Arial" w:hAnsi="Arial" w:cs="Arial"/>
          <w:sz w:val="20"/>
          <w:szCs w:val="20"/>
        </w:rPr>
        <w:t>models, strategies and gui</w:t>
      </w:r>
      <w:r w:rsidR="002B1AD1" w:rsidRPr="00A41F89">
        <w:rPr>
          <w:rFonts w:ascii="Arial" w:hAnsi="Arial" w:cs="Arial"/>
          <w:sz w:val="20"/>
          <w:szCs w:val="20"/>
        </w:rPr>
        <w:t>delines instructors could use</w:t>
      </w:r>
      <w:r w:rsidR="00811646" w:rsidRPr="00A41F89">
        <w:rPr>
          <w:rFonts w:ascii="Arial" w:hAnsi="Arial" w:cs="Arial"/>
          <w:sz w:val="20"/>
          <w:szCs w:val="20"/>
        </w:rPr>
        <w:t xml:space="preserve"> </w:t>
      </w:r>
      <w:r w:rsidR="002B1AD1" w:rsidRPr="00A41F89">
        <w:rPr>
          <w:rFonts w:ascii="Arial" w:hAnsi="Arial" w:cs="Arial"/>
          <w:sz w:val="20"/>
          <w:szCs w:val="20"/>
        </w:rPr>
        <w:t>to pursue this approach for</w:t>
      </w:r>
      <w:r w:rsidR="00811646" w:rsidRPr="00A41F89">
        <w:rPr>
          <w:rFonts w:ascii="Arial" w:hAnsi="Arial" w:cs="Arial"/>
          <w:sz w:val="20"/>
          <w:szCs w:val="20"/>
        </w:rPr>
        <w:t xml:space="preserve"> </w:t>
      </w:r>
      <w:r w:rsidR="002B1AD1" w:rsidRPr="00A41F89">
        <w:rPr>
          <w:rFonts w:ascii="Arial" w:hAnsi="Arial" w:cs="Arial"/>
          <w:sz w:val="20"/>
          <w:szCs w:val="20"/>
        </w:rPr>
        <w:t>teaching</w:t>
      </w:r>
      <w:r w:rsidR="00811646" w:rsidRPr="00A41F89">
        <w:rPr>
          <w:rFonts w:ascii="Arial" w:hAnsi="Arial" w:cs="Arial"/>
          <w:sz w:val="20"/>
          <w:szCs w:val="20"/>
        </w:rPr>
        <w:t xml:space="preserve"> students how to write one type of business document</w:t>
      </w:r>
      <w:r w:rsidR="00C65395" w:rsidRPr="00A41F89">
        <w:rPr>
          <w:rFonts w:ascii="Arial" w:hAnsi="Arial" w:cs="Arial"/>
          <w:sz w:val="20"/>
          <w:szCs w:val="20"/>
        </w:rPr>
        <w:t>,</w:t>
      </w:r>
      <w:r w:rsidR="00811646" w:rsidRPr="00A41F89">
        <w:rPr>
          <w:rFonts w:ascii="Arial" w:hAnsi="Arial" w:cs="Arial"/>
          <w:sz w:val="20"/>
          <w:szCs w:val="20"/>
        </w:rPr>
        <w:t xml:space="preserve"> the memo.</w:t>
      </w:r>
    </w:p>
    <w:p w:rsidR="00942114" w:rsidRPr="00A41F89" w:rsidRDefault="00942114" w:rsidP="00782629">
      <w:pPr>
        <w:spacing w:line="240" w:lineRule="auto"/>
        <w:ind w:firstLine="720"/>
        <w:jc w:val="both"/>
        <w:rPr>
          <w:rFonts w:ascii="Arial" w:hAnsi="Arial" w:cs="Arial"/>
          <w:sz w:val="20"/>
          <w:szCs w:val="20"/>
        </w:rPr>
      </w:pPr>
    </w:p>
    <w:p w:rsidR="00D47931" w:rsidRPr="00A41F89" w:rsidRDefault="003421AB" w:rsidP="00782629">
      <w:pPr>
        <w:spacing w:line="240" w:lineRule="auto"/>
        <w:ind w:firstLine="0"/>
        <w:jc w:val="both"/>
        <w:rPr>
          <w:rFonts w:ascii="Arial" w:hAnsi="Arial" w:cs="Arial"/>
          <w:b/>
          <w:sz w:val="20"/>
          <w:szCs w:val="20"/>
        </w:rPr>
      </w:pPr>
      <w:r w:rsidRPr="00A41F89">
        <w:rPr>
          <w:rFonts w:ascii="Arial" w:hAnsi="Arial" w:cs="Arial"/>
          <w:b/>
          <w:sz w:val="20"/>
          <w:szCs w:val="20"/>
        </w:rPr>
        <w:t>REFERENCES</w:t>
      </w:r>
    </w:p>
    <w:p w:rsidR="003421AB" w:rsidRPr="00A41F89" w:rsidRDefault="003421AB" w:rsidP="008E19DE">
      <w:pPr>
        <w:spacing w:line="240" w:lineRule="auto"/>
        <w:ind w:firstLine="0"/>
        <w:jc w:val="both"/>
        <w:rPr>
          <w:rFonts w:ascii="Arial" w:hAnsi="Arial" w:cs="Arial"/>
          <w:sz w:val="20"/>
          <w:szCs w:val="20"/>
        </w:rPr>
      </w:pPr>
    </w:p>
    <w:p w:rsidR="00EE50D4" w:rsidRPr="00A41F89" w:rsidRDefault="00EE50D4" w:rsidP="00061F83">
      <w:pPr>
        <w:spacing w:line="240" w:lineRule="auto"/>
        <w:ind w:left="720" w:hanging="720"/>
        <w:rPr>
          <w:rFonts w:ascii="Arial" w:hAnsi="Arial" w:cs="Arial"/>
          <w:sz w:val="20"/>
          <w:szCs w:val="20"/>
        </w:rPr>
      </w:pPr>
      <w:r w:rsidRPr="00A41F89">
        <w:rPr>
          <w:rFonts w:ascii="Arial" w:hAnsi="Arial" w:cs="Arial"/>
          <w:sz w:val="20"/>
          <w:szCs w:val="20"/>
        </w:rPr>
        <w:t xml:space="preserve">AACU (Association of American Colleges and Universities) (2013). </w:t>
      </w:r>
      <w:r w:rsidRPr="00A41F89">
        <w:rPr>
          <w:rFonts w:ascii="Arial" w:hAnsi="Arial" w:cs="Arial"/>
          <w:i/>
          <w:sz w:val="20"/>
          <w:szCs w:val="20"/>
        </w:rPr>
        <w:t xml:space="preserve">It takes more than a major: Employer priorities for college learning and student success. </w:t>
      </w:r>
      <w:r w:rsidRPr="00A41F89">
        <w:rPr>
          <w:rFonts w:ascii="Arial" w:hAnsi="Arial" w:cs="Arial"/>
          <w:sz w:val="20"/>
          <w:szCs w:val="20"/>
        </w:rPr>
        <w:t xml:space="preserve">Washington, DC. Retrieved from </w:t>
      </w:r>
      <w:hyperlink r:id="rId10" w:history="1">
        <w:r w:rsidRPr="00A41F89">
          <w:rPr>
            <w:rStyle w:val="Hyperlink"/>
            <w:rFonts w:ascii="Arial" w:hAnsi="Arial" w:cs="Arial"/>
            <w:sz w:val="20"/>
            <w:szCs w:val="20"/>
          </w:rPr>
          <w:t>https://www.aacu.org/sites/default/files/files/LEAP/2013_EmployerSurvey.pdf</w:t>
        </w:r>
      </w:hyperlink>
      <w:r w:rsidRPr="00A41F89">
        <w:rPr>
          <w:rFonts w:ascii="Arial" w:hAnsi="Arial" w:cs="Arial"/>
          <w:sz w:val="20"/>
          <w:szCs w:val="20"/>
        </w:rPr>
        <w:t xml:space="preserve"> </w:t>
      </w:r>
    </w:p>
    <w:p w:rsidR="00EE50D4" w:rsidRPr="00A41F89" w:rsidRDefault="00EE50D4" w:rsidP="00061F83">
      <w:pPr>
        <w:spacing w:line="240" w:lineRule="auto"/>
        <w:ind w:left="720" w:hanging="720"/>
        <w:rPr>
          <w:rFonts w:ascii="Arial" w:hAnsi="Arial" w:cs="Arial"/>
          <w:sz w:val="20"/>
          <w:szCs w:val="20"/>
        </w:rPr>
      </w:pPr>
      <w:r w:rsidRPr="00A41F89">
        <w:rPr>
          <w:rFonts w:ascii="Arial" w:hAnsi="Arial" w:cs="Arial"/>
          <w:sz w:val="20"/>
          <w:szCs w:val="20"/>
        </w:rPr>
        <w:t xml:space="preserve">Addams, H. L., Woodbury, D., Allred, T., &amp; Addams, J. (2010). Developing student communication skills while assisting nonprofit organizations. </w:t>
      </w:r>
      <w:r w:rsidRPr="00A41F89">
        <w:rPr>
          <w:rFonts w:ascii="Arial" w:hAnsi="Arial" w:cs="Arial"/>
          <w:i/>
          <w:sz w:val="20"/>
          <w:szCs w:val="20"/>
        </w:rPr>
        <w:t>Business Communication Quarterly, 73</w:t>
      </w:r>
      <w:r w:rsidRPr="00A41F89">
        <w:rPr>
          <w:rFonts w:ascii="Arial" w:hAnsi="Arial" w:cs="Arial"/>
          <w:sz w:val="20"/>
          <w:szCs w:val="20"/>
        </w:rPr>
        <w:t xml:space="preserve">(3), 282-290. </w:t>
      </w:r>
      <w:proofErr w:type="gramStart"/>
      <w:r w:rsidRPr="00A41F89">
        <w:rPr>
          <w:rFonts w:ascii="Arial" w:hAnsi="Arial" w:cs="Arial"/>
          <w:sz w:val="20"/>
          <w:szCs w:val="20"/>
        </w:rPr>
        <w:t>doi:</w:t>
      </w:r>
      <w:proofErr w:type="gramEnd"/>
      <w:r w:rsidRPr="00A41F89">
        <w:rPr>
          <w:rFonts w:ascii="Arial" w:hAnsi="Arial" w:cs="Arial"/>
          <w:sz w:val="20"/>
          <w:szCs w:val="20"/>
        </w:rPr>
        <w:t>10.1177/1080569910376534</w:t>
      </w:r>
    </w:p>
    <w:p w:rsidR="00EE50D4" w:rsidRPr="00A41F89" w:rsidRDefault="00EE50D4" w:rsidP="00061F83">
      <w:pPr>
        <w:spacing w:line="240" w:lineRule="auto"/>
        <w:ind w:left="720" w:hanging="720"/>
        <w:rPr>
          <w:rFonts w:ascii="Arial" w:hAnsi="Arial" w:cs="Arial"/>
          <w:sz w:val="20"/>
          <w:szCs w:val="20"/>
        </w:rPr>
      </w:pPr>
      <w:r w:rsidRPr="00A41F89">
        <w:rPr>
          <w:rFonts w:ascii="Arial" w:hAnsi="Arial" w:cs="Arial"/>
          <w:sz w:val="20"/>
          <w:szCs w:val="20"/>
        </w:rPr>
        <w:t xml:space="preserve">Beebe, S. A., &amp; </w:t>
      </w:r>
      <w:proofErr w:type="spellStart"/>
      <w:r w:rsidRPr="00A41F89">
        <w:rPr>
          <w:rFonts w:ascii="Arial" w:hAnsi="Arial" w:cs="Arial"/>
          <w:sz w:val="20"/>
          <w:szCs w:val="20"/>
        </w:rPr>
        <w:t>Mottet</w:t>
      </w:r>
      <w:proofErr w:type="spellEnd"/>
      <w:r w:rsidRPr="00A41F89">
        <w:rPr>
          <w:rFonts w:ascii="Arial" w:hAnsi="Arial" w:cs="Arial"/>
          <w:sz w:val="20"/>
          <w:szCs w:val="20"/>
        </w:rPr>
        <w:t xml:space="preserve">, T. P. (2013). </w:t>
      </w:r>
      <w:r w:rsidRPr="00A41F89">
        <w:rPr>
          <w:rFonts w:ascii="Arial" w:hAnsi="Arial" w:cs="Arial"/>
          <w:i/>
          <w:sz w:val="20"/>
          <w:szCs w:val="20"/>
        </w:rPr>
        <w:t xml:space="preserve">Business and professional communication: Principles and skills for leadership. </w:t>
      </w:r>
      <w:r w:rsidRPr="00A41F89">
        <w:rPr>
          <w:rFonts w:ascii="Arial" w:hAnsi="Arial" w:cs="Arial"/>
          <w:sz w:val="20"/>
          <w:szCs w:val="20"/>
        </w:rPr>
        <w:t>2</w:t>
      </w:r>
      <w:r w:rsidRPr="00A41F89">
        <w:rPr>
          <w:rFonts w:ascii="Arial" w:hAnsi="Arial" w:cs="Arial"/>
          <w:sz w:val="20"/>
          <w:szCs w:val="20"/>
          <w:vertAlign w:val="superscript"/>
        </w:rPr>
        <w:t>nd</w:t>
      </w:r>
      <w:r w:rsidRPr="00A41F89">
        <w:rPr>
          <w:rFonts w:ascii="Arial" w:hAnsi="Arial" w:cs="Arial"/>
          <w:sz w:val="20"/>
          <w:szCs w:val="20"/>
        </w:rPr>
        <w:t xml:space="preserve"> ed. Boston: Pearson.</w:t>
      </w:r>
    </w:p>
    <w:p w:rsidR="00EE50D4" w:rsidRPr="00A41F89" w:rsidRDefault="00EE50D4" w:rsidP="00061F83">
      <w:pPr>
        <w:spacing w:line="240" w:lineRule="auto"/>
        <w:ind w:left="720" w:hanging="720"/>
        <w:rPr>
          <w:rFonts w:ascii="Arial" w:hAnsi="Arial" w:cs="Arial"/>
          <w:sz w:val="20"/>
          <w:szCs w:val="20"/>
        </w:rPr>
      </w:pPr>
      <w:proofErr w:type="spellStart"/>
      <w:r w:rsidRPr="00A41F89">
        <w:rPr>
          <w:rFonts w:ascii="Arial" w:hAnsi="Arial" w:cs="Arial"/>
          <w:sz w:val="20"/>
          <w:szCs w:val="20"/>
        </w:rPr>
        <w:t>Bovee</w:t>
      </w:r>
      <w:proofErr w:type="spellEnd"/>
      <w:r w:rsidRPr="00A41F89">
        <w:rPr>
          <w:rFonts w:ascii="Arial" w:hAnsi="Arial" w:cs="Arial"/>
          <w:sz w:val="20"/>
          <w:szCs w:val="20"/>
        </w:rPr>
        <w:t xml:space="preserve">, C. L., &amp; Thill, J. V. (2016). </w:t>
      </w:r>
      <w:r w:rsidRPr="00A41F89">
        <w:rPr>
          <w:rFonts w:ascii="Arial" w:hAnsi="Arial" w:cs="Arial"/>
          <w:i/>
          <w:sz w:val="20"/>
          <w:szCs w:val="20"/>
        </w:rPr>
        <w:t>Business communication today.</w:t>
      </w:r>
      <w:r w:rsidRPr="00A41F89">
        <w:rPr>
          <w:rFonts w:ascii="Arial" w:hAnsi="Arial" w:cs="Arial"/>
          <w:sz w:val="20"/>
          <w:szCs w:val="20"/>
        </w:rPr>
        <w:t xml:space="preserve"> 13</w:t>
      </w:r>
      <w:r w:rsidRPr="00A41F89">
        <w:rPr>
          <w:rFonts w:ascii="Arial" w:hAnsi="Arial" w:cs="Arial"/>
          <w:sz w:val="20"/>
          <w:szCs w:val="20"/>
          <w:vertAlign w:val="superscript"/>
        </w:rPr>
        <w:t>th</w:t>
      </w:r>
      <w:r w:rsidRPr="00A41F89">
        <w:rPr>
          <w:rFonts w:ascii="Arial" w:hAnsi="Arial" w:cs="Arial"/>
          <w:sz w:val="20"/>
          <w:szCs w:val="20"/>
        </w:rPr>
        <w:t xml:space="preserve"> ed. Boston: Pearson.</w:t>
      </w:r>
    </w:p>
    <w:p w:rsidR="00EE50D4" w:rsidRPr="00A41F89" w:rsidRDefault="00EE50D4" w:rsidP="00061F83">
      <w:pPr>
        <w:spacing w:line="240" w:lineRule="auto"/>
        <w:ind w:left="720" w:hanging="720"/>
        <w:rPr>
          <w:rFonts w:ascii="Arial" w:hAnsi="Arial" w:cs="Arial"/>
          <w:sz w:val="20"/>
          <w:szCs w:val="20"/>
        </w:rPr>
      </w:pPr>
      <w:proofErr w:type="spellStart"/>
      <w:r w:rsidRPr="00A41F89">
        <w:rPr>
          <w:rFonts w:ascii="Arial" w:hAnsi="Arial" w:cs="Arial"/>
          <w:sz w:val="20"/>
          <w:szCs w:val="20"/>
        </w:rPr>
        <w:t>Cavanor</w:t>
      </w:r>
      <w:proofErr w:type="spellEnd"/>
      <w:r w:rsidRPr="00A41F89">
        <w:rPr>
          <w:rFonts w:ascii="Arial" w:hAnsi="Arial" w:cs="Arial"/>
          <w:sz w:val="20"/>
          <w:szCs w:val="20"/>
        </w:rPr>
        <w:t xml:space="preserve">, N. (2016). </w:t>
      </w:r>
      <w:r w:rsidRPr="00A41F89">
        <w:rPr>
          <w:rFonts w:ascii="Arial" w:hAnsi="Arial" w:cs="Arial"/>
          <w:i/>
          <w:sz w:val="20"/>
          <w:szCs w:val="20"/>
        </w:rPr>
        <w:t xml:space="preserve">Business writing today: A practical guide. </w:t>
      </w:r>
      <w:r w:rsidRPr="00A41F89">
        <w:rPr>
          <w:rFonts w:ascii="Arial" w:hAnsi="Arial" w:cs="Arial"/>
          <w:sz w:val="20"/>
          <w:szCs w:val="20"/>
        </w:rPr>
        <w:t>2</w:t>
      </w:r>
      <w:r w:rsidRPr="00A41F89">
        <w:rPr>
          <w:rFonts w:ascii="Arial" w:hAnsi="Arial" w:cs="Arial"/>
          <w:sz w:val="20"/>
          <w:szCs w:val="20"/>
          <w:vertAlign w:val="superscript"/>
        </w:rPr>
        <w:t>nd</w:t>
      </w:r>
      <w:r w:rsidRPr="00A41F89">
        <w:rPr>
          <w:rFonts w:ascii="Arial" w:hAnsi="Arial" w:cs="Arial"/>
          <w:sz w:val="20"/>
          <w:szCs w:val="20"/>
        </w:rPr>
        <w:t xml:space="preserve"> ed.</w:t>
      </w:r>
      <w:r w:rsidRPr="00A41F89">
        <w:rPr>
          <w:rFonts w:ascii="Arial" w:hAnsi="Arial" w:cs="Arial"/>
          <w:i/>
          <w:sz w:val="20"/>
          <w:szCs w:val="20"/>
        </w:rPr>
        <w:t xml:space="preserve"> </w:t>
      </w:r>
      <w:r w:rsidRPr="00A41F89">
        <w:rPr>
          <w:rFonts w:ascii="Arial" w:hAnsi="Arial" w:cs="Arial"/>
          <w:sz w:val="20"/>
          <w:szCs w:val="20"/>
        </w:rPr>
        <w:t xml:space="preserve">Los Angeles, CA: Sage Publications. </w:t>
      </w:r>
    </w:p>
    <w:p w:rsidR="00EE50D4" w:rsidRPr="00A41F89" w:rsidRDefault="00EE50D4" w:rsidP="00061F83">
      <w:pPr>
        <w:spacing w:line="240" w:lineRule="auto"/>
        <w:ind w:left="720" w:hanging="720"/>
        <w:rPr>
          <w:rFonts w:ascii="Arial" w:hAnsi="Arial" w:cs="Arial"/>
          <w:sz w:val="20"/>
          <w:szCs w:val="20"/>
        </w:rPr>
      </w:pPr>
      <w:r w:rsidRPr="00A41F89">
        <w:rPr>
          <w:rFonts w:ascii="Arial" w:hAnsi="Arial" w:cs="Arial"/>
          <w:sz w:val="20"/>
          <w:szCs w:val="20"/>
        </w:rPr>
        <w:t xml:space="preserve">CCSS (Council of Chief State School Officers) and NGA Center (the National Governors Association Center for Best Practices) (2010). </w:t>
      </w:r>
      <w:r w:rsidRPr="00A41F89">
        <w:rPr>
          <w:rFonts w:ascii="Arial" w:hAnsi="Arial" w:cs="Arial"/>
          <w:i/>
          <w:sz w:val="20"/>
          <w:szCs w:val="20"/>
        </w:rPr>
        <w:t>The common core state standards for English language arts and literacy and the college and career readiness anchor standards for writing #4 (CCSS ELA-LITERACY.CCRA.W4</w:t>
      </w:r>
      <w:r w:rsidRPr="00A41F89">
        <w:rPr>
          <w:rFonts w:ascii="Arial" w:hAnsi="Arial" w:cs="Arial"/>
          <w:sz w:val="20"/>
          <w:szCs w:val="20"/>
        </w:rPr>
        <w:t xml:space="preserve">). Washington, DC: Author. Retrieved from </w:t>
      </w:r>
      <w:hyperlink r:id="rId11" w:history="1">
        <w:r w:rsidRPr="00A41F89">
          <w:rPr>
            <w:rStyle w:val="Hyperlink"/>
            <w:rFonts w:ascii="Arial" w:hAnsi="Arial" w:cs="Arial"/>
            <w:sz w:val="20"/>
            <w:szCs w:val="20"/>
          </w:rPr>
          <w:t>http://www.corestandards.org/ELA-Literacy/CCRA/W/</w:t>
        </w:r>
      </w:hyperlink>
      <w:r w:rsidRPr="00A41F89">
        <w:rPr>
          <w:rFonts w:ascii="Arial" w:hAnsi="Arial" w:cs="Arial"/>
          <w:sz w:val="20"/>
          <w:szCs w:val="20"/>
        </w:rPr>
        <w:t xml:space="preserve"> </w:t>
      </w:r>
    </w:p>
    <w:p w:rsidR="008E19DE" w:rsidRPr="00A41F89" w:rsidRDefault="008E19DE" w:rsidP="00061F83">
      <w:pPr>
        <w:spacing w:line="240" w:lineRule="auto"/>
        <w:ind w:left="720" w:hanging="720"/>
        <w:rPr>
          <w:rFonts w:ascii="Arial" w:hAnsi="Arial" w:cs="Arial"/>
          <w:sz w:val="20"/>
          <w:szCs w:val="20"/>
        </w:rPr>
      </w:pPr>
      <w:r w:rsidRPr="00A41F89">
        <w:rPr>
          <w:rFonts w:ascii="Arial" w:hAnsi="Arial" w:cs="Arial"/>
          <w:sz w:val="20"/>
          <w:szCs w:val="20"/>
        </w:rPr>
        <w:t xml:space="preserve">Connor, P. (2012). Business memos. </w:t>
      </w:r>
      <w:r w:rsidRPr="00A41F89">
        <w:rPr>
          <w:rFonts w:ascii="Arial" w:hAnsi="Arial" w:cs="Arial"/>
          <w:i/>
          <w:sz w:val="20"/>
          <w:szCs w:val="20"/>
        </w:rPr>
        <w:t>Writing @ CSU</w:t>
      </w:r>
      <w:r w:rsidRPr="00A41F89">
        <w:rPr>
          <w:rFonts w:ascii="Arial" w:hAnsi="Arial" w:cs="Arial"/>
          <w:sz w:val="20"/>
          <w:szCs w:val="20"/>
        </w:rPr>
        <w:t xml:space="preserve">. Colorado State University. Retrieved from </w:t>
      </w:r>
      <w:hyperlink r:id="rId12" w:history="1">
        <w:r w:rsidRPr="00A41F89">
          <w:rPr>
            <w:rStyle w:val="Hyperlink"/>
            <w:rFonts w:ascii="Arial" w:hAnsi="Arial" w:cs="Arial"/>
            <w:sz w:val="20"/>
            <w:szCs w:val="20"/>
          </w:rPr>
          <w:t>http://writing.colostate.edu/guides/guide.cfm?guideid=73</w:t>
        </w:r>
      </w:hyperlink>
    </w:p>
    <w:p w:rsidR="008E19DE" w:rsidRPr="00A41F89" w:rsidRDefault="008E19DE" w:rsidP="00061F83">
      <w:pPr>
        <w:spacing w:line="240" w:lineRule="auto"/>
        <w:ind w:left="720" w:hanging="720"/>
        <w:rPr>
          <w:rFonts w:ascii="Arial" w:hAnsi="Arial" w:cs="Arial"/>
          <w:sz w:val="20"/>
          <w:szCs w:val="20"/>
        </w:rPr>
      </w:pPr>
      <w:r w:rsidRPr="00A41F89">
        <w:rPr>
          <w:rFonts w:ascii="Arial" w:hAnsi="Arial" w:cs="Arial"/>
          <w:sz w:val="20"/>
          <w:szCs w:val="20"/>
        </w:rPr>
        <w:t xml:space="preserve">Dana, H., Hancock, C., &amp; Phillips, J. (2011). A research proposal to evaluate the merits of writing across the curriculum. </w:t>
      </w:r>
      <w:r w:rsidRPr="00A41F89">
        <w:rPr>
          <w:rFonts w:ascii="Arial" w:hAnsi="Arial" w:cs="Arial"/>
          <w:i/>
          <w:sz w:val="20"/>
          <w:szCs w:val="20"/>
        </w:rPr>
        <w:t>American Journal of Business Education, 5</w:t>
      </w:r>
      <w:r w:rsidRPr="00A41F89">
        <w:rPr>
          <w:rFonts w:ascii="Arial" w:hAnsi="Arial" w:cs="Arial"/>
          <w:sz w:val="20"/>
          <w:szCs w:val="20"/>
        </w:rPr>
        <w:t xml:space="preserve">, 15-20. Retrieved from </w:t>
      </w:r>
      <w:hyperlink r:id="rId13" w:history="1">
        <w:r w:rsidRPr="00A41F89">
          <w:rPr>
            <w:rStyle w:val="Hyperlink"/>
            <w:rFonts w:ascii="Arial" w:hAnsi="Arial" w:cs="Arial"/>
            <w:sz w:val="20"/>
            <w:szCs w:val="20"/>
          </w:rPr>
          <w:t>http://www.cluteinstitute.com/ojs/index.php/AJBE/article/view/4220/4292</w:t>
        </w:r>
      </w:hyperlink>
    </w:p>
    <w:p w:rsidR="008E19DE" w:rsidRPr="00A41F89" w:rsidRDefault="008E19DE" w:rsidP="00061F83">
      <w:pPr>
        <w:spacing w:line="240" w:lineRule="auto"/>
        <w:ind w:left="720" w:hanging="720"/>
        <w:rPr>
          <w:rFonts w:ascii="Arial" w:hAnsi="Arial" w:cs="Arial"/>
          <w:sz w:val="20"/>
          <w:szCs w:val="20"/>
        </w:rPr>
      </w:pPr>
      <w:r w:rsidRPr="00A41F89">
        <w:rPr>
          <w:rFonts w:ascii="Arial" w:hAnsi="Arial" w:cs="Arial"/>
          <w:sz w:val="20"/>
          <w:szCs w:val="20"/>
        </w:rPr>
        <w:t xml:space="preserve">Fitzgerald, M. (2005, October 15). How to write a memorable memo. </w:t>
      </w:r>
      <w:r w:rsidRPr="00A41F89">
        <w:rPr>
          <w:rFonts w:ascii="Arial" w:hAnsi="Arial" w:cs="Arial"/>
          <w:i/>
          <w:sz w:val="20"/>
          <w:szCs w:val="20"/>
        </w:rPr>
        <w:t>CIO</w:t>
      </w:r>
      <w:r w:rsidRPr="00A41F89">
        <w:rPr>
          <w:rFonts w:ascii="Arial" w:hAnsi="Arial" w:cs="Arial"/>
          <w:sz w:val="20"/>
          <w:szCs w:val="20"/>
        </w:rPr>
        <w:t xml:space="preserve">. Retrieved from </w:t>
      </w:r>
      <w:hyperlink r:id="rId14" w:history="1">
        <w:r w:rsidRPr="00A41F89">
          <w:rPr>
            <w:rStyle w:val="Hyperlink"/>
            <w:rFonts w:ascii="Arial" w:hAnsi="Arial" w:cs="Arial"/>
            <w:sz w:val="20"/>
            <w:szCs w:val="20"/>
          </w:rPr>
          <w:t>http://www.cio.com/article/2448330/collaboration/how-to-write-a-memorable-memo.html</w:t>
        </w:r>
      </w:hyperlink>
    </w:p>
    <w:p w:rsidR="008E19DE" w:rsidRPr="00A41F89" w:rsidRDefault="008E19DE" w:rsidP="00061F83">
      <w:pPr>
        <w:spacing w:line="240" w:lineRule="auto"/>
        <w:ind w:left="720" w:hanging="720"/>
        <w:rPr>
          <w:rFonts w:ascii="Arial" w:hAnsi="Arial" w:cs="Arial"/>
          <w:sz w:val="20"/>
          <w:szCs w:val="20"/>
          <w:u w:val="single"/>
        </w:rPr>
      </w:pPr>
      <w:r w:rsidRPr="00A41F89">
        <w:rPr>
          <w:rFonts w:ascii="Arial" w:hAnsi="Arial" w:cs="Arial"/>
          <w:sz w:val="20"/>
          <w:szCs w:val="20"/>
        </w:rPr>
        <w:t>Gains, J. (1999). Electronic mail–A new style of communication or just a new medium</w:t>
      </w:r>
      <w:proofErr w:type="gramStart"/>
      <w:r w:rsidRPr="00A41F89">
        <w:rPr>
          <w:rFonts w:ascii="Arial" w:hAnsi="Arial" w:cs="Arial"/>
          <w:sz w:val="20"/>
          <w:szCs w:val="20"/>
        </w:rPr>
        <w:t>?:</w:t>
      </w:r>
      <w:proofErr w:type="gramEnd"/>
      <w:r w:rsidRPr="00A41F89">
        <w:rPr>
          <w:rFonts w:ascii="Arial" w:hAnsi="Arial" w:cs="Arial"/>
          <w:sz w:val="20"/>
          <w:szCs w:val="20"/>
        </w:rPr>
        <w:t xml:space="preserve"> An investigation into the text features of e-mail. </w:t>
      </w:r>
      <w:r w:rsidRPr="00A41F89">
        <w:rPr>
          <w:rFonts w:ascii="Arial" w:hAnsi="Arial" w:cs="Arial"/>
          <w:i/>
          <w:sz w:val="20"/>
          <w:szCs w:val="20"/>
        </w:rPr>
        <w:t>English for Specific Purposes, 18</w:t>
      </w:r>
      <w:r w:rsidRPr="00A41F89">
        <w:rPr>
          <w:rFonts w:ascii="Arial" w:hAnsi="Arial" w:cs="Arial"/>
          <w:sz w:val="20"/>
          <w:szCs w:val="20"/>
        </w:rPr>
        <w:t xml:space="preserve">(1), 81–101. </w:t>
      </w:r>
      <w:proofErr w:type="gramStart"/>
      <w:r w:rsidRPr="00A41F89">
        <w:rPr>
          <w:rFonts w:ascii="Arial" w:eastAsia="Arial Unicode MS" w:hAnsi="Arial" w:cs="Arial"/>
          <w:sz w:val="20"/>
          <w:szCs w:val="20"/>
          <w:bdr w:val="none" w:sz="0" w:space="0" w:color="auto" w:frame="1"/>
          <w:shd w:val="clear" w:color="auto" w:fill="FFFFFF"/>
        </w:rPr>
        <w:t>doi:</w:t>
      </w:r>
      <w:proofErr w:type="gramEnd"/>
      <w:r w:rsidRPr="00A41F89">
        <w:rPr>
          <w:rFonts w:ascii="Arial" w:eastAsia="Arial Unicode MS" w:hAnsi="Arial" w:cs="Arial"/>
          <w:sz w:val="20"/>
          <w:szCs w:val="20"/>
          <w:bdr w:val="none" w:sz="0" w:space="0" w:color="auto" w:frame="1"/>
          <w:shd w:val="clear" w:color="auto" w:fill="FFFFFF"/>
        </w:rPr>
        <w:t>10.1016/S0889-4906(97)00051-3</w:t>
      </w:r>
    </w:p>
    <w:p w:rsidR="00EE50D4" w:rsidRPr="00A41F89" w:rsidRDefault="00EE50D4" w:rsidP="00061F83">
      <w:pPr>
        <w:spacing w:line="240" w:lineRule="auto"/>
        <w:ind w:left="720" w:hanging="720"/>
        <w:rPr>
          <w:rFonts w:ascii="Arial" w:hAnsi="Arial" w:cs="Arial"/>
          <w:sz w:val="20"/>
          <w:szCs w:val="20"/>
        </w:rPr>
      </w:pPr>
      <w:proofErr w:type="spellStart"/>
      <w:r w:rsidRPr="00A41F89">
        <w:rPr>
          <w:rFonts w:ascii="Arial" w:hAnsi="Arial" w:cs="Arial"/>
          <w:sz w:val="20"/>
          <w:szCs w:val="20"/>
        </w:rPr>
        <w:t>Guffey</w:t>
      </w:r>
      <w:proofErr w:type="spellEnd"/>
      <w:r w:rsidRPr="00A41F89">
        <w:rPr>
          <w:rFonts w:ascii="Arial" w:hAnsi="Arial" w:cs="Arial"/>
          <w:sz w:val="20"/>
          <w:szCs w:val="20"/>
        </w:rPr>
        <w:t xml:space="preserve">, M. E., &amp; Loewy, D. (2013). </w:t>
      </w:r>
      <w:r w:rsidRPr="00A41F89">
        <w:rPr>
          <w:rFonts w:ascii="Arial" w:hAnsi="Arial" w:cs="Arial"/>
          <w:i/>
          <w:sz w:val="20"/>
          <w:szCs w:val="20"/>
        </w:rPr>
        <w:t xml:space="preserve">Essentials of business communication. </w:t>
      </w:r>
      <w:r w:rsidRPr="00A41F89">
        <w:rPr>
          <w:rFonts w:ascii="Arial" w:hAnsi="Arial" w:cs="Arial"/>
          <w:sz w:val="20"/>
          <w:szCs w:val="20"/>
        </w:rPr>
        <w:t>9</w:t>
      </w:r>
      <w:r w:rsidRPr="00A41F89">
        <w:rPr>
          <w:rFonts w:ascii="Arial" w:hAnsi="Arial" w:cs="Arial"/>
          <w:sz w:val="20"/>
          <w:szCs w:val="20"/>
          <w:vertAlign w:val="superscript"/>
        </w:rPr>
        <w:t>th</w:t>
      </w:r>
      <w:r w:rsidRPr="00A41F89">
        <w:rPr>
          <w:rFonts w:ascii="Arial" w:hAnsi="Arial" w:cs="Arial"/>
          <w:sz w:val="20"/>
          <w:szCs w:val="20"/>
        </w:rPr>
        <w:t xml:space="preserve"> ed. Mason, OH: South-Western/Cengage Learning. </w:t>
      </w:r>
    </w:p>
    <w:p w:rsidR="008E19DE" w:rsidRPr="00A41F89" w:rsidRDefault="008E19DE" w:rsidP="00061F83">
      <w:pPr>
        <w:spacing w:line="240" w:lineRule="auto"/>
        <w:ind w:left="720" w:hanging="720"/>
        <w:rPr>
          <w:rFonts w:ascii="Arial" w:hAnsi="Arial" w:cs="Arial"/>
          <w:sz w:val="20"/>
          <w:szCs w:val="20"/>
        </w:rPr>
      </w:pPr>
      <w:r w:rsidRPr="00A41F89">
        <w:rPr>
          <w:rFonts w:ascii="Arial" w:hAnsi="Arial" w:cs="Arial"/>
          <w:sz w:val="20"/>
          <w:szCs w:val="20"/>
        </w:rPr>
        <w:lastRenderedPageBreak/>
        <w:t xml:space="preserve">Holland, K. (2013, November 11). Why Johnny can’t write, and why employers are mad. </w:t>
      </w:r>
      <w:r w:rsidRPr="00A41F89">
        <w:rPr>
          <w:rFonts w:ascii="Arial" w:hAnsi="Arial" w:cs="Arial"/>
          <w:i/>
          <w:sz w:val="20"/>
          <w:szCs w:val="20"/>
        </w:rPr>
        <w:t>NBCNews.com</w:t>
      </w:r>
      <w:r w:rsidRPr="00A41F89">
        <w:rPr>
          <w:rFonts w:ascii="Arial" w:hAnsi="Arial" w:cs="Arial"/>
          <w:sz w:val="20"/>
          <w:szCs w:val="20"/>
        </w:rPr>
        <w:t xml:space="preserve">. Retrieved from </w:t>
      </w:r>
      <w:hyperlink r:id="rId15" w:history="1">
        <w:r w:rsidRPr="00A41F89">
          <w:rPr>
            <w:rStyle w:val="Hyperlink"/>
            <w:rFonts w:ascii="Arial" w:hAnsi="Arial" w:cs="Arial"/>
            <w:sz w:val="20"/>
            <w:szCs w:val="20"/>
          </w:rPr>
          <w:t>http://www.cnbc.com/id/101176249</w:t>
        </w:r>
      </w:hyperlink>
    </w:p>
    <w:p w:rsidR="00EE50D4" w:rsidRPr="00A41F89" w:rsidRDefault="00EE50D4" w:rsidP="00061F83">
      <w:pPr>
        <w:spacing w:line="240" w:lineRule="auto"/>
        <w:ind w:left="720" w:hanging="720"/>
        <w:rPr>
          <w:rStyle w:val="Hyperlink"/>
          <w:rFonts w:ascii="Arial" w:hAnsi="Arial" w:cs="Arial"/>
          <w:sz w:val="20"/>
          <w:szCs w:val="20"/>
        </w:rPr>
      </w:pPr>
      <w:proofErr w:type="spellStart"/>
      <w:r w:rsidRPr="00A41F89">
        <w:rPr>
          <w:rFonts w:ascii="Arial" w:hAnsi="Arial" w:cs="Arial"/>
          <w:sz w:val="20"/>
          <w:szCs w:val="20"/>
        </w:rPr>
        <w:t>Jaschik</w:t>
      </w:r>
      <w:proofErr w:type="spellEnd"/>
      <w:r w:rsidRPr="00A41F89">
        <w:rPr>
          <w:rFonts w:ascii="Arial" w:hAnsi="Arial" w:cs="Arial"/>
          <w:sz w:val="20"/>
          <w:szCs w:val="20"/>
        </w:rPr>
        <w:t xml:space="preserve">, S. (2015, January). Well-prepared in their own eyes. </w:t>
      </w:r>
      <w:r w:rsidRPr="00A41F89">
        <w:rPr>
          <w:rFonts w:ascii="Arial" w:hAnsi="Arial" w:cs="Arial"/>
          <w:i/>
          <w:sz w:val="20"/>
          <w:szCs w:val="20"/>
        </w:rPr>
        <w:t xml:space="preserve">Insidehighered.com. </w:t>
      </w:r>
      <w:r w:rsidRPr="00A41F89">
        <w:rPr>
          <w:rFonts w:ascii="Arial" w:hAnsi="Arial" w:cs="Arial"/>
          <w:sz w:val="20"/>
          <w:szCs w:val="20"/>
        </w:rPr>
        <w:t xml:space="preserve">Retrieved from </w:t>
      </w:r>
      <w:hyperlink r:id="rId16" w:history="1">
        <w:r w:rsidRPr="00A41F89">
          <w:rPr>
            <w:rStyle w:val="Hyperlink"/>
            <w:rFonts w:ascii="Arial" w:hAnsi="Arial" w:cs="Arial"/>
            <w:sz w:val="20"/>
            <w:szCs w:val="20"/>
          </w:rPr>
          <w:t>https://www.insidehighered.com/news/2015/01/20/study-finds-big-gaps-between-student-and-employer-perceptions</w:t>
        </w:r>
      </w:hyperlink>
    </w:p>
    <w:p w:rsidR="008E19DE" w:rsidRPr="00A41F89" w:rsidRDefault="008E19DE" w:rsidP="00061F83">
      <w:pPr>
        <w:spacing w:line="240" w:lineRule="auto"/>
        <w:ind w:left="720" w:hanging="720"/>
        <w:rPr>
          <w:rStyle w:val="slug-doi"/>
          <w:rFonts w:ascii="Arial" w:hAnsi="Arial" w:cs="Arial"/>
          <w:bCs/>
          <w:color w:val="333300"/>
          <w:sz w:val="20"/>
          <w:szCs w:val="20"/>
          <w:bdr w:val="none" w:sz="0" w:space="0" w:color="auto" w:frame="1"/>
          <w:shd w:val="clear" w:color="auto" w:fill="FFFFFF"/>
        </w:rPr>
      </w:pPr>
      <w:r w:rsidRPr="00A41F89">
        <w:rPr>
          <w:rFonts w:ascii="Arial" w:hAnsi="Arial" w:cs="Arial"/>
          <w:sz w:val="20"/>
          <w:szCs w:val="20"/>
        </w:rPr>
        <w:t xml:space="preserve">Knight, M. (1999a). Writing and other communication standards in undergraduate business education: A study of current program requirements, practices, and trends. </w:t>
      </w:r>
      <w:r w:rsidRPr="00A41F89">
        <w:rPr>
          <w:rFonts w:ascii="Arial" w:hAnsi="Arial" w:cs="Arial"/>
          <w:i/>
          <w:sz w:val="20"/>
          <w:szCs w:val="20"/>
        </w:rPr>
        <w:t>Business Communication Quarterly, 62</w:t>
      </w:r>
      <w:r w:rsidRPr="00A41F89">
        <w:rPr>
          <w:rFonts w:ascii="Arial" w:hAnsi="Arial" w:cs="Arial"/>
          <w:sz w:val="20"/>
          <w:szCs w:val="20"/>
        </w:rPr>
        <w:t xml:space="preserve">(1), 10-28. </w:t>
      </w:r>
      <w:proofErr w:type="gramStart"/>
      <w:r w:rsidRPr="00A41F89">
        <w:rPr>
          <w:rFonts w:ascii="Arial" w:hAnsi="Arial" w:cs="Arial"/>
          <w:bCs/>
          <w:color w:val="333300"/>
          <w:sz w:val="20"/>
          <w:szCs w:val="20"/>
          <w:shd w:val="clear" w:color="auto" w:fill="FFFFFF"/>
        </w:rPr>
        <w:t>doi:</w:t>
      </w:r>
      <w:proofErr w:type="gramEnd"/>
      <w:r w:rsidRPr="00A41F89">
        <w:rPr>
          <w:rStyle w:val="slug-doi"/>
          <w:rFonts w:ascii="Arial" w:hAnsi="Arial" w:cs="Arial"/>
          <w:bCs/>
          <w:color w:val="333300"/>
          <w:sz w:val="20"/>
          <w:szCs w:val="20"/>
          <w:bdr w:val="none" w:sz="0" w:space="0" w:color="auto" w:frame="1"/>
          <w:shd w:val="clear" w:color="auto" w:fill="FFFFFF"/>
        </w:rPr>
        <w:t>10.1177/108056999906200102</w:t>
      </w:r>
    </w:p>
    <w:p w:rsidR="008E19DE" w:rsidRPr="00A41F89" w:rsidRDefault="008E19DE" w:rsidP="00061F83">
      <w:pPr>
        <w:spacing w:line="240" w:lineRule="auto"/>
        <w:ind w:left="720" w:hanging="720"/>
        <w:rPr>
          <w:rFonts w:ascii="Arial" w:hAnsi="Arial" w:cs="Arial"/>
          <w:sz w:val="20"/>
          <w:szCs w:val="20"/>
        </w:rPr>
      </w:pPr>
      <w:r w:rsidRPr="00A41F89">
        <w:rPr>
          <w:rFonts w:ascii="Arial" w:hAnsi="Arial" w:cs="Arial"/>
          <w:sz w:val="20"/>
          <w:szCs w:val="20"/>
        </w:rPr>
        <w:t xml:space="preserve">Knight, M. (1999b). </w:t>
      </w:r>
      <w:r w:rsidRPr="00A41F89">
        <w:rPr>
          <w:rFonts w:ascii="Arial" w:hAnsi="Arial" w:cs="Arial"/>
          <w:color w:val="111111"/>
          <w:sz w:val="20"/>
          <w:szCs w:val="20"/>
        </w:rPr>
        <w:t xml:space="preserve">Management communication in US MBA programs: The state of the art. </w:t>
      </w:r>
      <w:r w:rsidRPr="00A41F89">
        <w:rPr>
          <w:rStyle w:val="site-title"/>
          <w:rFonts w:ascii="Arial" w:hAnsi="Arial" w:cs="Arial"/>
          <w:i/>
          <w:color w:val="222222"/>
          <w:sz w:val="20"/>
          <w:szCs w:val="20"/>
          <w:bdr w:val="none" w:sz="0" w:space="0" w:color="auto" w:frame="1"/>
          <w:shd w:val="clear" w:color="auto" w:fill="FFFFFF"/>
        </w:rPr>
        <w:t>Business Communication Quarterly, 62</w:t>
      </w:r>
      <w:r w:rsidRPr="00A41F89">
        <w:rPr>
          <w:rStyle w:val="site-title"/>
          <w:rFonts w:ascii="Arial" w:hAnsi="Arial" w:cs="Arial"/>
          <w:color w:val="222222"/>
          <w:sz w:val="20"/>
          <w:szCs w:val="20"/>
          <w:bdr w:val="none" w:sz="0" w:space="0" w:color="auto" w:frame="1"/>
          <w:shd w:val="clear" w:color="auto" w:fill="FFFFFF"/>
        </w:rPr>
        <w:t xml:space="preserve">(4), </w:t>
      </w:r>
      <w:r w:rsidRPr="00A41F89">
        <w:rPr>
          <w:rStyle w:val="cit-first-page"/>
          <w:rFonts w:ascii="Arial" w:hAnsi="Arial" w:cs="Arial"/>
          <w:color w:val="222222"/>
          <w:sz w:val="20"/>
          <w:szCs w:val="20"/>
          <w:bdr w:val="none" w:sz="0" w:space="0" w:color="auto" w:frame="1"/>
          <w:shd w:val="clear" w:color="auto" w:fill="FFFFFF"/>
        </w:rPr>
        <w:t>9</w:t>
      </w:r>
      <w:r w:rsidRPr="00A41F89">
        <w:rPr>
          <w:rStyle w:val="cit-sep"/>
          <w:rFonts w:ascii="Arial" w:hAnsi="Arial" w:cs="Arial"/>
          <w:color w:val="222222"/>
          <w:sz w:val="20"/>
          <w:szCs w:val="20"/>
          <w:bdr w:val="none" w:sz="0" w:space="0" w:color="auto" w:frame="1"/>
          <w:shd w:val="clear" w:color="auto" w:fill="FFFFFF"/>
        </w:rPr>
        <w:t>-</w:t>
      </w:r>
      <w:r w:rsidRPr="00A41F89">
        <w:rPr>
          <w:rStyle w:val="cit-last-page"/>
          <w:rFonts w:ascii="Arial" w:hAnsi="Arial" w:cs="Arial"/>
          <w:color w:val="222222"/>
          <w:sz w:val="20"/>
          <w:szCs w:val="20"/>
          <w:bdr w:val="none" w:sz="0" w:space="0" w:color="auto" w:frame="1"/>
          <w:shd w:val="clear" w:color="auto" w:fill="FFFFFF"/>
        </w:rPr>
        <w:t xml:space="preserve">32. </w:t>
      </w:r>
      <w:proofErr w:type="gramStart"/>
      <w:r w:rsidRPr="00A41F89">
        <w:rPr>
          <w:rStyle w:val="cit-sep"/>
          <w:rFonts w:ascii="Arial" w:hAnsi="Arial" w:cs="Arial"/>
          <w:color w:val="222222"/>
          <w:sz w:val="20"/>
          <w:szCs w:val="20"/>
          <w:bdr w:val="none" w:sz="0" w:space="0" w:color="auto" w:frame="1"/>
          <w:shd w:val="clear" w:color="auto" w:fill="FFFFFF"/>
        </w:rPr>
        <w:t>doi:</w:t>
      </w:r>
      <w:proofErr w:type="gramEnd"/>
      <w:r w:rsidRPr="00A41F89">
        <w:rPr>
          <w:rStyle w:val="cit-doi"/>
          <w:rFonts w:ascii="Arial" w:hAnsi="Arial" w:cs="Arial"/>
          <w:color w:val="222222"/>
          <w:sz w:val="20"/>
          <w:szCs w:val="20"/>
          <w:bdr w:val="none" w:sz="0" w:space="0" w:color="auto" w:frame="1"/>
          <w:shd w:val="clear" w:color="auto" w:fill="FFFFFF"/>
        </w:rPr>
        <w:t>10.1177/108056999906200403</w:t>
      </w:r>
    </w:p>
    <w:p w:rsidR="00EE50D4" w:rsidRPr="00A41F89" w:rsidRDefault="00EE50D4" w:rsidP="00061F83">
      <w:pPr>
        <w:spacing w:line="240" w:lineRule="auto"/>
        <w:ind w:left="720" w:hanging="720"/>
        <w:rPr>
          <w:rFonts w:ascii="Arial" w:hAnsi="Arial" w:cs="Arial"/>
          <w:sz w:val="20"/>
          <w:szCs w:val="20"/>
        </w:rPr>
      </w:pPr>
      <w:r w:rsidRPr="00A41F89">
        <w:rPr>
          <w:rFonts w:ascii="Arial" w:hAnsi="Arial" w:cs="Arial"/>
          <w:sz w:val="20"/>
          <w:szCs w:val="20"/>
        </w:rPr>
        <w:t xml:space="preserve">Lamb, S. E. (2011). </w:t>
      </w:r>
      <w:r w:rsidRPr="00A41F89">
        <w:rPr>
          <w:rFonts w:ascii="Arial" w:hAnsi="Arial" w:cs="Arial"/>
          <w:i/>
          <w:sz w:val="20"/>
          <w:szCs w:val="20"/>
        </w:rPr>
        <w:t xml:space="preserve">How to write it: A complete guide to everything you’ll ever write. </w:t>
      </w:r>
      <w:r w:rsidRPr="00A41F89">
        <w:rPr>
          <w:rFonts w:ascii="Arial" w:hAnsi="Arial" w:cs="Arial"/>
          <w:sz w:val="20"/>
          <w:szCs w:val="20"/>
        </w:rPr>
        <w:t>3</w:t>
      </w:r>
      <w:r w:rsidRPr="00A41F89">
        <w:rPr>
          <w:rFonts w:ascii="Arial" w:hAnsi="Arial" w:cs="Arial"/>
          <w:sz w:val="20"/>
          <w:szCs w:val="20"/>
          <w:vertAlign w:val="superscript"/>
        </w:rPr>
        <w:t>rd</w:t>
      </w:r>
      <w:r w:rsidRPr="00A41F89">
        <w:rPr>
          <w:rFonts w:ascii="Arial" w:hAnsi="Arial" w:cs="Arial"/>
          <w:sz w:val="20"/>
          <w:szCs w:val="20"/>
        </w:rPr>
        <w:t xml:space="preserve"> ed.</w:t>
      </w:r>
      <w:r w:rsidRPr="00A41F89">
        <w:rPr>
          <w:rFonts w:ascii="Arial" w:hAnsi="Arial" w:cs="Arial"/>
          <w:i/>
          <w:sz w:val="20"/>
          <w:szCs w:val="20"/>
        </w:rPr>
        <w:t xml:space="preserve"> </w:t>
      </w:r>
      <w:r w:rsidRPr="00A41F89">
        <w:rPr>
          <w:rFonts w:ascii="Arial" w:hAnsi="Arial" w:cs="Arial"/>
          <w:sz w:val="20"/>
          <w:szCs w:val="20"/>
        </w:rPr>
        <w:t xml:space="preserve">Berkeley, CA: Ten Speed Press. </w:t>
      </w:r>
    </w:p>
    <w:p w:rsidR="008E19DE" w:rsidRPr="00A41F89" w:rsidRDefault="008E19DE" w:rsidP="00061F83">
      <w:pPr>
        <w:spacing w:line="240" w:lineRule="auto"/>
        <w:ind w:left="720" w:hanging="720"/>
        <w:rPr>
          <w:rStyle w:val="slug-doi"/>
          <w:rFonts w:ascii="Arial" w:hAnsi="Arial" w:cs="Arial"/>
          <w:color w:val="000000" w:themeColor="text1"/>
          <w:sz w:val="20"/>
          <w:szCs w:val="20"/>
        </w:rPr>
      </w:pPr>
      <w:r w:rsidRPr="00A41F89">
        <w:rPr>
          <w:rFonts w:ascii="Arial" w:hAnsi="Arial" w:cs="Arial"/>
          <w:sz w:val="20"/>
          <w:szCs w:val="20"/>
        </w:rPr>
        <w:t xml:space="preserve">Lentz, P. (2013). MBA students’ workplace writing: Implications for business writing pedagogy and workplace practice. </w:t>
      </w:r>
      <w:r w:rsidRPr="00A41F89">
        <w:rPr>
          <w:rFonts w:ascii="Arial" w:hAnsi="Arial" w:cs="Arial"/>
          <w:i/>
          <w:sz w:val="20"/>
          <w:szCs w:val="20"/>
        </w:rPr>
        <w:t>Business Communication Quarterly</w:t>
      </w:r>
      <w:r w:rsidRPr="00A41F89">
        <w:rPr>
          <w:rFonts w:ascii="Arial" w:hAnsi="Arial" w:cs="Arial"/>
          <w:sz w:val="20"/>
          <w:szCs w:val="20"/>
        </w:rPr>
        <w:t>, 76, 474-490</w:t>
      </w:r>
      <w:r w:rsidRPr="00A41F89">
        <w:rPr>
          <w:rFonts w:ascii="Arial" w:hAnsi="Arial" w:cs="Arial"/>
          <w:color w:val="000000" w:themeColor="text1"/>
          <w:sz w:val="20"/>
          <w:szCs w:val="20"/>
        </w:rPr>
        <w:t xml:space="preserve">. </w:t>
      </w:r>
      <w:proofErr w:type="gramStart"/>
      <w:r w:rsidRPr="00A41F89">
        <w:rPr>
          <w:rStyle w:val="slug-metadata-note"/>
          <w:rFonts w:ascii="Arial" w:hAnsi="Arial" w:cs="Arial"/>
          <w:color w:val="000000" w:themeColor="text1"/>
          <w:sz w:val="20"/>
          <w:szCs w:val="20"/>
        </w:rPr>
        <w:t>doi:</w:t>
      </w:r>
      <w:proofErr w:type="gramEnd"/>
      <w:r w:rsidRPr="00A41F89">
        <w:rPr>
          <w:rStyle w:val="slug-doi"/>
          <w:rFonts w:ascii="Arial" w:hAnsi="Arial" w:cs="Arial"/>
          <w:color w:val="000000" w:themeColor="text1"/>
          <w:sz w:val="20"/>
          <w:szCs w:val="20"/>
        </w:rPr>
        <w:t>10.1177/1080569913507479</w:t>
      </w:r>
    </w:p>
    <w:p w:rsidR="008E19DE" w:rsidRPr="00A41F89" w:rsidRDefault="008E19DE" w:rsidP="00061F83">
      <w:pPr>
        <w:spacing w:line="240" w:lineRule="auto"/>
        <w:ind w:left="720" w:hanging="720"/>
        <w:rPr>
          <w:rFonts w:ascii="Arial" w:hAnsi="Arial" w:cs="Arial"/>
          <w:sz w:val="20"/>
          <w:szCs w:val="20"/>
        </w:rPr>
      </w:pPr>
      <w:r w:rsidRPr="00A41F89">
        <w:rPr>
          <w:rFonts w:ascii="Arial" w:hAnsi="Arial" w:cs="Arial"/>
          <w:sz w:val="20"/>
          <w:szCs w:val="20"/>
        </w:rPr>
        <w:t xml:space="preserve">May, G. L., Thompson, M. A., &amp; </w:t>
      </w:r>
      <w:proofErr w:type="spellStart"/>
      <w:r w:rsidRPr="00A41F89">
        <w:rPr>
          <w:rFonts w:ascii="Arial" w:hAnsi="Arial" w:cs="Arial"/>
          <w:sz w:val="20"/>
          <w:szCs w:val="20"/>
        </w:rPr>
        <w:t>Hebblethwaite</w:t>
      </w:r>
      <w:proofErr w:type="spellEnd"/>
      <w:r w:rsidRPr="00A41F89">
        <w:rPr>
          <w:rFonts w:ascii="Arial" w:hAnsi="Arial" w:cs="Arial"/>
          <w:sz w:val="20"/>
          <w:szCs w:val="20"/>
        </w:rPr>
        <w:t>, J. (2012). A process for assessing and improving business writing at the MBA level</w:t>
      </w:r>
      <w:r w:rsidRPr="00A41F89">
        <w:rPr>
          <w:rFonts w:ascii="Arial" w:hAnsi="Arial" w:cs="Arial"/>
          <w:i/>
          <w:sz w:val="20"/>
          <w:szCs w:val="20"/>
        </w:rPr>
        <w:t>. Business Communication Quarterly, 75</w:t>
      </w:r>
      <w:r w:rsidRPr="00A41F89">
        <w:rPr>
          <w:rFonts w:ascii="Arial" w:hAnsi="Arial" w:cs="Arial"/>
          <w:sz w:val="20"/>
          <w:szCs w:val="20"/>
        </w:rPr>
        <w:t xml:space="preserve">, 252-270. </w:t>
      </w:r>
      <w:proofErr w:type="gramStart"/>
      <w:r w:rsidRPr="00A41F89">
        <w:rPr>
          <w:rFonts w:ascii="Arial" w:hAnsi="Arial" w:cs="Arial"/>
          <w:sz w:val="20"/>
          <w:szCs w:val="20"/>
        </w:rPr>
        <w:t>doi:</w:t>
      </w:r>
      <w:proofErr w:type="gramEnd"/>
      <w:r w:rsidRPr="00A41F89">
        <w:rPr>
          <w:rFonts w:ascii="Arial" w:hAnsi="Arial" w:cs="Arial"/>
          <w:sz w:val="20"/>
          <w:szCs w:val="20"/>
        </w:rPr>
        <w:t>10.1177/1080569912441822</w:t>
      </w:r>
    </w:p>
    <w:p w:rsidR="008E19DE" w:rsidRPr="00A41F89" w:rsidRDefault="008E19DE" w:rsidP="00061F83">
      <w:pPr>
        <w:spacing w:line="240" w:lineRule="auto"/>
        <w:ind w:left="720" w:hanging="720"/>
        <w:rPr>
          <w:rFonts w:ascii="Arial" w:hAnsi="Arial" w:cs="Arial"/>
          <w:sz w:val="20"/>
          <w:szCs w:val="20"/>
        </w:rPr>
      </w:pPr>
      <w:r w:rsidRPr="00A41F89">
        <w:rPr>
          <w:rFonts w:ascii="Arial" w:hAnsi="Arial" w:cs="Arial"/>
          <w:sz w:val="20"/>
          <w:szCs w:val="20"/>
        </w:rPr>
        <w:t xml:space="preserve">Middleton, D. (2011, March 3). Students struggle for words: Business schools put more emphasis on writing amid employer complaints. </w:t>
      </w:r>
      <w:r w:rsidRPr="00A41F89">
        <w:rPr>
          <w:rFonts w:ascii="Arial" w:hAnsi="Arial" w:cs="Arial"/>
          <w:i/>
          <w:sz w:val="20"/>
          <w:szCs w:val="20"/>
        </w:rPr>
        <w:t>The Wall Street Journal</w:t>
      </w:r>
      <w:r w:rsidRPr="00A41F89">
        <w:rPr>
          <w:rFonts w:ascii="Arial" w:hAnsi="Arial" w:cs="Arial"/>
          <w:sz w:val="20"/>
          <w:szCs w:val="20"/>
        </w:rPr>
        <w:t xml:space="preserve">. Retrieved from </w:t>
      </w:r>
      <w:hyperlink r:id="rId17" w:history="1">
        <w:r w:rsidRPr="00A41F89">
          <w:rPr>
            <w:rStyle w:val="Hyperlink"/>
            <w:rFonts w:ascii="Arial" w:hAnsi="Arial" w:cs="Arial"/>
            <w:sz w:val="20"/>
            <w:szCs w:val="20"/>
          </w:rPr>
          <w:t>http://online.wsj.com/news/articles/SB10001424052748703409904576174651780110970</w:t>
        </w:r>
      </w:hyperlink>
    </w:p>
    <w:p w:rsidR="00EE50D4" w:rsidRPr="00A41F89" w:rsidRDefault="00EE50D4" w:rsidP="00061F83">
      <w:pPr>
        <w:spacing w:line="240" w:lineRule="auto"/>
        <w:ind w:left="720" w:hanging="720"/>
        <w:rPr>
          <w:rFonts w:ascii="Arial" w:hAnsi="Arial" w:cs="Arial"/>
          <w:sz w:val="20"/>
          <w:szCs w:val="20"/>
        </w:rPr>
      </w:pPr>
      <w:r w:rsidRPr="00A41F89">
        <w:rPr>
          <w:rFonts w:ascii="Arial" w:hAnsi="Arial" w:cs="Arial"/>
          <w:sz w:val="20"/>
          <w:szCs w:val="20"/>
        </w:rPr>
        <w:t xml:space="preserve">NAAL (National Assessment of Adult Literacy) (2003). </w:t>
      </w:r>
      <w:r w:rsidRPr="00A41F89">
        <w:rPr>
          <w:rFonts w:ascii="Arial" w:hAnsi="Arial" w:cs="Arial"/>
          <w:i/>
          <w:sz w:val="20"/>
          <w:szCs w:val="20"/>
        </w:rPr>
        <w:t>Types of literacy.</w:t>
      </w:r>
      <w:r w:rsidRPr="00A41F89">
        <w:rPr>
          <w:rFonts w:ascii="Arial" w:hAnsi="Arial" w:cs="Arial"/>
          <w:sz w:val="20"/>
          <w:szCs w:val="20"/>
        </w:rPr>
        <w:t xml:space="preserve"> Washington, D.C.: Center for Education Statistics. Retrieved from </w:t>
      </w:r>
      <w:hyperlink r:id="rId18" w:history="1">
        <w:r w:rsidRPr="00A41F89">
          <w:rPr>
            <w:rStyle w:val="Hyperlink"/>
            <w:rFonts w:ascii="Arial" w:hAnsi="Arial" w:cs="Arial"/>
            <w:color w:val="auto"/>
            <w:sz w:val="20"/>
            <w:szCs w:val="20"/>
          </w:rPr>
          <w:t>http://nces.ed.gov/naal/literacytypes.asp</w:t>
        </w:r>
      </w:hyperlink>
    </w:p>
    <w:p w:rsidR="00EE50D4" w:rsidRPr="00A41F89" w:rsidRDefault="00EE50D4" w:rsidP="00061F83">
      <w:pPr>
        <w:spacing w:line="240" w:lineRule="auto"/>
        <w:ind w:left="720" w:hanging="720"/>
        <w:rPr>
          <w:rFonts w:ascii="Arial" w:hAnsi="Arial" w:cs="Arial"/>
          <w:sz w:val="20"/>
          <w:szCs w:val="20"/>
        </w:rPr>
      </w:pPr>
      <w:r w:rsidRPr="00A41F89">
        <w:rPr>
          <w:rFonts w:ascii="Arial" w:hAnsi="Arial" w:cs="Arial"/>
          <w:sz w:val="20"/>
          <w:szCs w:val="20"/>
        </w:rPr>
        <w:t xml:space="preserve">Newman, A. 2015. </w:t>
      </w:r>
      <w:r w:rsidRPr="00A41F89">
        <w:rPr>
          <w:rFonts w:ascii="Arial" w:hAnsi="Arial" w:cs="Arial"/>
          <w:i/>
          <w:sz w:val="20"/>
          <w:szCs w:val="20"/>
        </w:rPr>
        <w:t>Business communication: In person, in print, online.</w:t>
      </w:r>
      <w:r w:rsidRPr="00A41F89">
        <w:rPr>
          <w:rFonts w:ascii="Arial" w:hAnsi="Arial" w:cs="Arial"/>
          <w:sz w:val="20"/>
          <w:szCs w:val="20"/>
        </w:rPr>
        <w:t xml:space="preserve"> 9</w:t>
      </w:r>
      <w:r w:rsidRPr="00A41F89">
        <w:rPr>
          <w:rFonts w:ascii="Arial" w:hAnsi="Arial" w:cs="Arial"/>
          <w:sz w:val="20"/>
          <w:szCs w:val="20"/>
          <w:vertAlign w:val="superscript"/>
        </w:rPr>
        <w:t>th</w:t>
      </w:r>
      <w:r w:rsidRPr="00A41F89">
        <w:rPr>
          <w:rFonts w:ascii="Arial" w:hAnsi="Arial" w:cs="Arial"/>
          <w:sz w:val="20"/>
          <w:szCs w:val="20"/>
        </w:rPr>
        <w:t xml:space="preserve"> ed. Stamford, CT.: Cengage Learning. </w:t>
      </w:r>
    </w:p>
    <w:p w:rsidR="008E19DE" w:rsidRPr="00A41F89" w:rsidRDefault="008E19DE" w:rsidP="00061F83">
      <w:pPr>
        <w:spacing w:line="240" w:lineRule="auto"/>
        <w:ind w:left="720" w:hanging="720"/>
        <w:rPr>
          <w:rFonts w:ascii="Arial" w:hAnsi="Arial" w:cs="Arial"/>
          <w:sz w:val="20"/>
          <w:szCs w:val="20"/>
        </w:rPr>
      </w:pPr>
      <w:r w:rsidRPr="00A41F89">
        <w:rPr>
          <w:rFonts w:ascii="Arial" w:hAnsi="Arial" w:cs="Arial"/>
          <w:sz w:val="20"/>
          <w:szCs w:val="20"/>
        </w:rPr>
        <w:t xml:space="preserve">Nicolas, M. O., &amp; </w:t>
      </w:r>
      <w:proofErr w:type="spellStart"/>
      <w:r w:rsidRPr="00A41F89">
        <w:rPr>
          <w:rFonts w:ascii="Arial" w:hAnsi="Arial" w:cs="Arial"/>
          <w:sz w:val="20"/>
          <w:szCs w:val="20"/>
        </w:rPr>
        <w:t>Annous</w:t>
      </w:r>
      <w:proofErr w:type="spellEnd"/>
      <w:r w:rsidRPr="00A41F89">
        <w:rPr>
          <w:rFonts w:ascii="Arial" w:hAnsi="Arial" w:cs="Arial"/>
          <w:sz w:val="20"/>
          <w:szCs w:val="20"/>
        </w:rPr>
        <w:t>, S. (2013).</w:t>
      </w:r>
      <w:r w:rsidRPr="00A41F89">
        <w:rPr>
          <w:rFonts w:ascii="Arial" w:hAnsi="Arial" w:cs="Arial"/>
          <w:bCs/>
          <w:sz w:val="20"/>
          <w:szCs w:val="20"/>
          <w:shd w:val="clear" w:color="auto" w:fill="FFFFFF"/>
        </w:rPr>
        <w:t xml:space="preserve"> Assessing WAC elements in business syllabi. </w:t>
      </w:r>
      <w:r w:rsidRPr="00A41F89">
        <w:rPr>
          <w:rFonts w:ascii="Arial" w:hAnsi="Arial" w:cs="Arial"/>
          <w:bCs/>
          <w:i/>
          <w:sz w:val="20"/>
          <w:szCs w:val="20"/>
          <w:shd w:val="clear" w:color="auto" w:fill="FFFFFF"/>
        </w:rPr>
        <w:t xml:space="preserve">Business Communication Quarterly, 76, </w:t>
      </w:r>
      <w:r w:rsidRPr="00A41F89">
        <w:rPr>
          <w:rFonts w:ascii="Arial" w:hAnsi="Arial" w:cs="Arial"/>
          <w:bCs/>
          <w:sz w:val="20"/>
          <w:szCs w:val="20"/>
          <w:shd w:val="clear" w:color="auto" w:fill="FFFFFF"/>
        </w:rPr>
        <w:t xml:space="preserve">172-187. </w:t>
      </w:r>
      <w:proofErr w:type="gramStart"/>
      <w:r w:rsidRPr="00A41F89">
        <w:rPr>
          <w:rFonts w:ascii="Arial" w:eastAsia="Times New Roman" w:hAnsi="Arial" w:cs="Arial"/>
          <w:bCs/>
          <w:sz w:val="20"/>
          <w:szCs w:val="20"/>
          <w:bdr w:val="none" w:sz="0" w:space="0" w:color="auto" w:frame="1"/>
        </w:rPr>
        <w:t>doi:</w:t>
      </w:r>
      <w:proofErr w:type="gramEnd"/>
      <w:r w:rsidRPr="00A41F89">
        <w:rPr>
          <w:rFonts w:ascii="Arial" w:eastAsia="Times New Roman" w:hAnsi="Arial" w:cs="Arial"/>
          <w:bCs/>
          <w:sz w:val="20"/>
          <w:szCs w:val="20"/>
          <w:bdr w:val="none" w:sz="0" w:space="0" w:color="auto" w:frame="1"/>
        </w:rPr>
        <w:t>10.1177/1080569912471709</w:t>
      </w:r>
    </w:p>
    <w:p w:rsidR="008E19DE" w:rsidRPr="00A41F89" w:rsidRDefault="008E19DE" w:rsidP="00061F83">
      <w:pPr>
        <w:spacing w:line="240" w:lineRule="auto"/>
        <w:ind w:left="720" w:hanging="720"/>
        <w:rPr>
          <w:rFonts w:ascii="Arial" w:hAnsi="Arial" w:cs="Arial"/>
          <w:sz w:val="20"/>
          <w:szCs w:val="20"/>
        </w:rPr>
      </w:pPr>
      <w:proofErr w:type="spellStart"/>
      <w:r w:rsidRPr="00A41F89">
        <w:rPr>
          <w:rFonts w:ascii="Arial" w:hAnsi="Arial" w:cs="Arial"/>
          <w:sz w:val="20"/>
          <w:szCs w:val="20"/>
        </w:rPr>
        <w:t>Oliu</w:t>
      </w:r>
      <w:proofErr w:type="spellEnd"/>
      <w:r w:rsidRPr="00A41F89">
        <w:rPr>
          <w:rFonts w:ascii="Arial" w:hAnsi="Arial" w:cs="Arial"/>
          <w:sz w:val="20"/>
          <w:szCs w:val="20"/>
        </w:rPr>
        <w:t xml:space="preserve">, W. E., </w:t>
      </w:r>
      <w:proofErr w:type="spellStart"/>
      <w:r w:rsidRPr="00A41F89">
        <w:rPr>
          <w:rFonts w:ascii="Arial" w:hAnsi="Arial" w:cs="Arial"/>
          <w:sz w:val="20"/>
          <w:szCs w:val="20"/>
        </w:rPr>
        <w:t>Brusaw</w:t>
      </w:r>
      <w:proofErr w:type="spellEnd"/>
      <w:r w:rsidRPr="00A41F89">
        <w:rPr>
          <w:rFonts w:ascii="Arial" w:hAnsi="Arial" w:cs="Arial"/>
          <w:sz w:val="20"/>
          <w:szCs w:val="20"/>
        </w:rPr>
        <w:t xml:space="preserve">, C. T., &amp; </w:t>
      </w:r>
      <w:proofErr w:type="spellStart"/>
      <w:r w:rsidRPr="00A41F89">
        <w:rPr>
          <w:rFonts w:ascii="Arial" w:hAnsi="Arial" w:cs="Arial"/>
          <w:sz w:val="20"/>
          <w:szCs w:val="20"/>
        </w:rPr>
        <w:t>Alred</w:t>
      </w:r>
      <w:proofErr w:type="spellEnd"/>
      <w:r w:rsidRPr="00A41F89">
        <w:rPr>
          <w:rFonts w:ascii="Arial" w:hAnsi="Arial" w:cs="Arial"/>
          <w:sz w:val="20"/>
          <w:szCs w:val="20"/>
        </w:rPr>
        <w:t xml:space="preserve">, G. J. (2007). </w:t>
      </w:r>
      <w:r w:rsidRPr="00A41F89">
        <w:rPr>
          <w:rFonts w:ascii="Arial" w:hAnsi="Arial" w:cs="Arial"/>
          <w:i/>
          <w:sz w:val="20"/>
          <w:szCs w:val="20"/>
        </w:rPr>
        <w:t>Writing that works: Communicating effectively on the job</w:t>
      </w:r>
      <w:r w:rsidRPr="00A41F89">
        <w:rPr>
          <w:rFonts w:ascii="Arial" w:hAnsi="Arial" w:cs="Arial"/>
          <w:sz w:val="20"/>
          <w:szCs w:val="20"/>
        </w:rPr>
        <w:t xml:space="preserve">. New York, NY &amp; Boston, MA: Bedford/St. Martin’s. </w:t>
      </w:r>
    </w:p>
    <w:p w:rsidR="008E19DE" w:rsidRPr="00A41F89" w:rsidRDefault="008E19DE" w:rsidP="00061F83">
      <w:pPr>
        <w:spacing w:line="240" w:lineRule="auto"/>
        <w:ind w:left="720" w:hanging="720"/>
        <w:rPr>
          <w:rFonts w:ascii="Arial" w:hAnsi="Arial" w:cs="Arial"/>
          <w:sz w:val="20"/>
          <w:szCs w:val="20"/>
        </w:rPr>
      </w:pPr>
      <w:r w:rsidRPr="00A41F89">
        <w:rPr>
          <w:rFonts w:ascii="Arial" w:hAnsi="Arial" w:cs="Arial"/>
          <w:sz w:val="20"/>
          <w:szCs w:val="20"/>
        </w:rPr>
        <w:t xml:space="preserve">Parsons, A. L., &amp; </w:t>
      </w:r>
      <w:proofErr w:type="spellStart"/>
      <w:r w:rsidRPr="00A41F89">
        <w:rPr>
          <w:rFonts w:ascii="Arial" w:hAnsi="Arial" w:cs="Arial"/>
          <w:sz w:val="20"/>
          <w:szCs w:val="20"/>
        </w:rPr>
        <w:t>Lepkowska</w:t>
      </w:r>
      <w:proofErr w:type="spellEnd"/>
      <w:r w:rsidRPr="00A41F89">
        <w:rPr>
          <w:rFonts w:ascii="Arial" w:hAnsi="Arial" w:cs="Arial"/>
          <w:sz w:val="20"/>
          <w:szCs w:val="20"/>
        </w:rPr>
        <w:t xml:space="preserve">-White, E. (2009). Group projects using clients versus not using clients: Do students perceive any differences? </w:t>
      </w:r>
      <w:r w:rsidRPr="00A41F89">
        <w:rPr>
          <w:rFonts w:ascii="Arial" w:hAnsi="Arial" w:cs="Arial"/>
          <w:i/>
          <w:sz w:val="20"/>
          <w:szCs w:val="20"/>
        </w:rPr>
        <w:t>Journal of Marketing Education, 3</w:t>
      </w:r>
      <w:r w:rsidRPr="00A41F89">
        <w:rPr>
          <w:rFonts w:ascii="Arial" w:hAnsi="Arial" w:cs="Arial"/>
          <w:sz w:val="20"/>
          <w:szCs w:val="20"/>
        </w:rPr>
        <w:t xml:space="preserve">1(2), 154-159. </w:t>
      </w:r>
      <w:proofErr w:type="gramStart"/>
      <w:r w:rsidRPr="00A41F89">
        <w:rPr>
          <w:rFonts w:ascii="Arial" w:hAnsi="Arial" w:cs="Arial"/>
          <w:sz w:val="20"/>
          <w:szCs w:val="20"/>
        </w:rPr>
        <w:t>doi:</w:t>
      </w:r>
      <w:proofErr w:type="gramEnd"/>
      <w:r w:rsidRPr="00A41F89">
        <w:rPr>
          <w:rFonts w:ascii="Arial" w:hAnsi="Arial" w:cs="Arial"/>
          <w:sz w:val="20"/>
          <w:szCs w:val="20"/>
        </w:rPr>
        <w:t>10.1177/0273475309334169</w:t>
      </w:r>
    </w:p>
    <w:p w:rsidR="008E19DE" w:rsidRPr="00A41F89" w:rsidRDefault="008E19DE" w:rsidP="00061F83">
      <w:pPr>
        <w:spacing w:line="240" w:lineRule="auto"/>
        <w:ind w:left="720" w:hanging="720"/>
        <w:rPr>
          <w:rFonts w:ascii="Arial" w:hAnsi="Arial" w:cs="Arial"/>
          <w:sz w:val="20"/>
          <w:szCs w:val="20"/>
        </w:rPr>
      </w:pPr>
      <w:proofErr w:type="spellStart"/>
      <w:r w:rsidRPr="00A41F89">
        <w:rPr>
          <w:rFonts w:ascii="Arial" w:hAnsi="Arial" w:cs="Arial"/>
          <w:sz w:val="20"/>
          <w:szCs w:val="20"/>
        </w:rPr>
        <w:t>Plutsky</w:t>
      </w:r>
      <w:proofErr w:type="spellEnd"/>
      <w:r w:rsidRPr="00A41F89">
        <w:rPr>
          <w:rFonts w:ascii="Arial" w:hAnsi="Arial" w:cs="Arial"/>
          <w:sz w:val="20"/>
          <w:szCs w:val="20"/>
        </w:rPr>
        <w:t>, S., &amp; Wilson, B. A. (2001). Writing across the curriculum in college of business and economics</w:t>
      </w:r>
      <w:r w:rsidRPr="00A41F89">
        <w:rPr>
          <w:rFonts w:ascii="Arial" w:hAnsi="Arial" w:cs="Arial"/>
          <w:i/>
          <w:sz w:val="20"/>
          <w:szCs w:val="20"/>
        </w:rPr>
        <w:t>. Business Communication Quarterly, 64</w:t>
      </w:r>
      <w:r w:rsidRPr="00A41F89">
        <w:rPr>
          <w:rFonts w:ascii="Arial" w:hAnsi="Arial" w:cs="Arial"/>
          <w:sz w:val="20"/>
          <w:szCs w:val="20"/>
        </w:rPr>
        <w:t>(4), 26-41.</w:t>
      </w:r>
      <w:r w:rsidRPr="00A41F89">
        <w:rPr>
          <w:rFonts w:ascii="Arial" w:hAnsi="Arial" w:cs="Arial"/>
          <w:bCs/>
          <w:color w:val="333300"/>
          <w:sz w:val="20"/>
          <w:szCs w:val="20"/>
          <w:shd w:val="clear" w:color="auto" w:fill="FFFFFF"/>
        </w:rPr>
        <w:t xml:space="preserve"> </w:t>
      </w:r>
      <w:proofErr w:type="gramStart"/>
      <w:r w:rsidRPr="00A41F89">
        <w:rPr>
          <w:rFonts w:ascii="Arial" w:hAnsi="Arial" w:cs="Arial"/>
          <w:bCs/>
          <w:color w:val="333300"/>
          <w:sz w:val="20"/>
          <w:szCs w:val="20"/>
          <w:shd w:val="clear" w:color="auto" w:fill="FFFFFF"/>
        </w:rPr>
        <w:t>doi:</w:t>
      </w:r>
      <w:proofErr w:type="gramEnd"/>
      <w:r w:rsidRPr="00A41F89">
        <w:rPr>
          <w:rStyle w:val="slug-doi"/>
          <w:rFonts w:ascii="Arial" w:hAnsi="Arial" w:cs="Arial"/>
          <w:bCs/>
          <w:color w:val="333300"/>
          <w:sz w:val="20"/>
          <w:szCs w:val="20"/>
          <w:bdr w:val="none" w:sz="0" w:space="0" w:color="auto" w:frame="1"/>
          <w:shd w:val="clear" w:color="auto" w:fill="FFFFFF"/>
        </w:rPr>
        <w:t>10.1177/108056990106400404</w:t>
      </w:r>
    </w:p>
    <w:p w:rsidR="008E19DE" w:rsidRPr="00A41F89" w:rsidRDefault="008E19DE" w:rsidP="00061F83">
      <w:pPr>
        <w:spacing w:line="240" w:lineRule="auto"/>
        <w:ind w:left="720" w:hanging="720"/>
        <w:rPr>
          <w:rFonts w:ascii="Arial" w:hAnsi="Arial" w:cs="Arial"/>
          <w:sz w:val="20"/>
          <w:szCs w:val="20"/>
        </w:rPr>
      </w:pPr>
      <w:proofErr w:type="spellStart"/>
      <w:r w:rsidRPr="00A41F89">
        <w:rPr>
          <w:rFonts w:ascii="Arial" w:hAnsi="Arial" w:cs="Arial"/>
          <w:sz w:val="20"/>
          <w:szCs w:val="20"/>
        </w:rPr>
        <w:t>Quible</w:t>
      </w:r>
      <w:proofErr w:type="spellEnd"/>
      <w:r w:rsidRPr="00A41F89">
        <w:rPr>
          <w:rFonts w:ascii="Arial" w:hAnsi="Arial" w:cs="Arial"/>
          <w:sz w:val="20"/>
          <w:szCs w:val="20"/>
        </w:rPr>
        <w:t xml:space="preserve">, Z. K. (2006). Five strategies for remediating sentence-level writing deficiencies. </w:t>
      </w:r>
      <w:r w:rsidRPr="00A41F89">
        <w:rPr>
          <w:rFonts w:ascii="Arial" w:hAnsi="Arial" w:cs="Arial"/>
          <w:i/>
          <w:sz w:val="20"/>
          <w:szCs w:val="20"/>
        </w:rPr>
        <w:t>Business Communication Quarterly, 69</w:t>
      </w:r>
      <w:r w:rsidRPr="00A41F89">
        <w:rPr>
          <w:rFonts w:ascii="Arial" w:hAnsi="Arial" w:cs="Arial"/>
          <w:sz w:val="20"/>
          <w:szCs w:val="20"/>
        </w:rPr>
        <w:t xml:space="preserve">, 293-304. </w:t>
      </w:r>
      <w:proofErr w:type="gramStart"/>
      <w:r w:rsidRPr="00A41F89">
        <w:rPr>
          <w:rFonts w:ascii="Arial" w:hAnsi="Arial" w:cs="Arial"/>
          <w:sz w:val="20"/>
          <w:szCs w:val="20"/>
        </w:rPr>
        <w:t>doi:</w:t>
      </w:r>
      <w:proofErr w:type="gramEnd"/>
      <w:r w:rsidRPr="00A41F89">
        <w:rPr>
          <w:rFonts w:ascii="Arial" w:hAnsi="Arial" w:cs="Arial"/>
          <w:sz w:val="20"/>
          <w:szCs w:val="20"/>
        </w:rPr>
        <w:t>10.1177/1080569906291090</w:t>
      </w:r>
    </w:p>
    <w:p w:rsidR="008E19DE" w:rsidRPr="00A41F89" w:rsidRDefault="008E19DE" w:rsidP="00061F83">
      <w:pPr>
        <w:shd w:val="clear" w:color="auto" w:fill="FFFFFF"/>
        <w:spacing w:line="240" w:lineRule="auto"/>
        <w:ind w:left="720" w:hanging="720"/>
        <w:rPr>
          <w:rFonts w:ascii="Arial" w:hAnsi="Arial" w:cs="Arial"/>
          <w:color w:val="000000"/>
          <w:sz w:val="20"/>
          <w:szCs w:val="20"/>
        </w:rPr>
      </w:pPr>
      <w:r w:rsidRPr="00A41F89">
        <w:rPr>
          <w:rFonts w:ascii="Arial" w:hAnsi="Arial" w:cs="Arial"/>
          <w:color w:val="000000"/>
          <w:sz w:val="20"/>
          <w:szCs w:val="20"/>
        </w:rPr>
        <w:t>Riley, T. J., &amp; Simons, K. A. (</w:t>
      </w:r>
      <w:r w:rsidRPr="00A41F89">
        <w:rPr>
          <w:rFonts w:ascii="Arial" w:hAnsi="Arial" w:cs="Arial"/>
          <w:iCs/>
          <w:color w:val="000000"/>
          <w:sz w:val="20"/>
          <w:szCs w:val="20"/>
        </w:rPr>
        <w:t>2013</w:t>
      </w:r>
      <w:r w:rsidRPr="00A41F89">
        <w:rPr>
          <w:rFonts w:ascii="Arial" w:hAnsi="Arial" w:cs="Arial"/>
          <w:color w:val="000000"/>
          <w:sz w:val="20"/>
          <w:szCs w:val="20"/>
        </w:rPr>
        <w:t xml:space="preserve">). Writing in the accounting curriculum: A review of the literature with conclusions for implementation and future research. </w:t>
      </w:r>
      <w:r w:rsidRPr="00A41F89">
        <w:rPr>
          <w:rFonts w:ascii="Arial" w:hAnsi="Arial" w:cs="Arial"/>
          <w:i/>
          <w:color w:val="000000"/>
          <w:sz w:val="20"/>
          <w:szCs w:val="20"/>
        </w:rPr>
        <w:t>Issues in Accounting Education, 28</w:t>
      </w:r>
      <w:r w:rsidRPr="00A41F89">
        <w:rPr>
          <w:rFonts w:ascii="Arial" w:hAnsi="Arial" w:cs="Arial"/>
          <w:color w:val="000000"/>
          <w:sz w:val="20"/>
          <w:szCs w:val="20"/>
        </w:rPr>
        <w:t xml:space="preserve">, 823-871. </w:t>
      </w:r>
      <w:proofErr w:type="gramStart"/>
      <w:r w:rsidRPr="00A41F89">
        <w:rPr>
          <w:rFonts w:ascii="Arial" w:hAnsi="Arial" w:cs="Arial"/>
          <w:sz w:val="20"/>
          <w:szCs w:val="20"/>
        </w:rPr>
        <w:t>doi</w:t>
      </w:r>
      <w:proofErr w:type="gramEnd"/>
      <w:r w:rsidRPr="00A41F89">
        <w:rPr>
          <w:rFonts w:ascii="Arial" w:hAnsi="Arial" w:cs="Arial"/>
          <w:sz w:val="20"/>
          <w:szCs w:val="20"/>
        </w:rPr>
        <w:t>:</w:t>
      </w:r>
      <w:hyperlink r:id="rId19" w:history="1">
        <w:r w:rsidRPr="00A41F89">
          <w:rPr>
            <w:rFonts w:ascii="Arial" w:hAnsi="Arial" w:cs="Arial"/>
            <w:sz w:val="20"/>
            <w:szCs w:val="20"/>
          </w:rPr>
          <w:t>10.2308/iace-50491</w:t>
        </w:r>
      </w:hyperlink>
    </w:p>
    <w:p w:rsidR="008E19DE" w:rsidRPr="00A41F89" w:rsidRDefault="008E19DE" w:rsidP="00061F83">
      <w:pPr>
        <w:spacing w:line="240" w:lineRule="auto"/>
        <w:ind w:left="720" w:hanging="720"/>
        <w:rPr>
          <w:rFonts w:ascii="Arial" w:hAnsi="Arial" w:cs="Arial"/>
          <w:sz w:val="20"/>
          <w:szCs w:val="20"/>
        </w:rPr>
      </w:pPr>
      <w:r w:rsidRPr="00A41F89">
        <w:rPr>
          <w:rFonts w:ascii="Arial" w:hAnsi="Arial" w:cs="Arial"/>
          <w:sz w:val="20"/>
          <w:szCs w:val="20"/>
        </w:rPr>
        <w:t xml:space="preserve">Sharp, M. R., &amp; </w:t>
      </w:r>
      <w:proofErr w:type="spellStart"/>
      <w:r w:rsidRPr="00A41F89">
        <w:rPr>
          <w:rFonts w:ascii="Arial" w:hAnsi="Arial" w:cs="Arial"/>
          <w:sz w:val="20"/>
          <w:szCs w:val="20"/>
        </w:rPr>
        <w:t>Brumberger</w:t>
      </w:r>
      <w:proofErr w:type="spellEnd"/>
      <w:r w:rsidRPr="00A41F89">
        <w:rPr>
          <w:rFonts w:ascii="Arial" w:hAnsi="Arial" w:cs="Arial"/>
          <w:sz w:val="20"/>
          <w:szCs w:val="20"/>
        </w:rPr>
        <w:t xml:space="preserve">, E. R. (2013). Business communication curricula today: Revisiting the top 50 undergraduate business schools. </w:t>
      </w:r>
      <w:r w:rsidRPr="00A41F89">
        <w:rPr>
          <w:rFonts w:ascii="Arial" w:hAnsi="Arial" w:cs="Arial"/>
          <w:i/>
          <w:sz w:val="20"/>
          <w:szCs w:val="20"/>
        </w:rPr>
        <w:t>Business Communication Quarterly, 76</w:t>
      </w:r>
      <w:r w:rsidRPr="00A41F89">
        <w:rPr>
          <w:rFonts w:ascii="Arial" w:hAnsi="Arial" w:cs="Arial"/>
          <w:sz w:val="20"/>
          <w:szCs w:val="20"/>
        </w:rPr>
        <w:t xml:space="preserve">, 5-27. </w:t>
      </w:r>
      <w:proofErr w:type="gramStart"/>
      <w:r w:rsidRPr="00A41F89">
        <w:rPr>
          <w:rFonts w:ascii="Arial" w:hAnsi="Arial" w:cs="Arial"/>
          <w:sz w:val="20"/>
          <w:szCs w:val="20"/>
        </w:rPr>
        <w:t>doi:</w:t>
      </w:r>
      <w:proofErr w:type="gramEnd"/>
      <w:r w:rsidRPr="00A41F89">
        <w:rPr>
          <w:rFonts w:ascii="Arial" w:hAnsi="Arial" w:cs="Arial"/>
          <w:sz w:val="20"/>
          <w:szCs w:val="20"/>
        </w:rPr>
        <w:t xml:space="preserve">10.1177/1080569912471187 </w:t>
      </w:r>
    </w:p>
    <w:p w:rsidR="00EE50D4" w:rsidRPr="00A41F89" w:rsidRDefault="00EE50D4" w:rsidP="00061F83">
      <w:pPr>
        <w:spacing w:line="240" w:lineRule="auto"/>
        <w:ind w:left="720" w:hanging="720"/>
        <w:rPr>
          <w:rFonts w:ascii="Arial" w:hAnsi="Arial" w:cs="Arial"/>
          <w:sz w:val="20"/>
          <w:szCs w:val="20"/>
        </w:rPr>
      </w:pPr>
      <w:proofErr w:type="spellStart"/>
      <w:r w:rsidRPr="00A41F89">
        <w:rPr>
          <w:rFonts w:ascii="Arial" w:hAnsi="Arial" w:cs="Arial"/>
          <w:sz w:val="20"/>
          <w:szCs w:val="20"/>
        </w:rPr>
        <w:t>Shwom</w:t>
      </w:r>
      <w:proofErr w:type="spellEnd"/>
      <w:r w:rsidRPr="00A41F89">
        <w:rPr>
          <w:rFonts w:ascii="Arial" w:hAnsi="Arial" w:cs="Arial"/>
          <w:sz w:val="20"/>
          <w:szCs w:val="20"/>
        </w:rPr>
        <w:t xml:space="preserve">, B., &amp; Snyder, L. G. (2014). </w:t>
      </w:r>
      <w:r w:rsidRPr="00A41F89">
        <w:rPr>
          <w:rFonts w:ascii="Arial" w:hAnsi="Arial" w:cs="Arial"/>
          <w:i/>
          <w:sz w:val="20"/>
          <w:szCs w:val="20"/>
        </w:rPr>
        <w:t xml:space="preserve">Business communication: Polishing your professional presence. </w:t>
      </w:r>
      <w:r w:rsidRPr="00A41F89">
        <w:rPr>
          <w:rFonts w:ascii="Arial" w:hAnsi="Arial" w:cs="Arial"/>
          <w:sz w:val="20"/>
          <w:szCs w:val="20"/>
        </w:rPr>
        <w:t>2</w:t>
      </w:r>
      <w:r w:rsidRPr="00A41F89">
        <w:rPr>
          <w:rFonts w:ascii="Arial" w:hAnsi="Arial" w:cs="Arial"/>
          <w:sz w:val="20"/>
          <w:szCs w:val="20"/>
          <w:vertAlign w:val="superscript"/>
        </w:rPr>
        <w:t>nd</w:t>
      </w:r>
      <w:r w:rsidRPr="00A41F89">
        <w:rPr>
          <w:rFonts w:ascii="Arial" w:hAnsi="Arial" w:cs="Arial"/>
          <w:sz w:val="20"/>
          <w:szCs w:val="20"/>
        </w:rPr>
        <w:t xml:space="preserve"> ed. Boston: Pearson. </w:t>
      </w:r>
    </w:p>
    <w:p w:rsidR="008E19DE" w:rsidRPr="00A41F89" w:rsidRDefault="008E19DE" w:rsidP="00061F83">
      <w:pPr>
        <w:spacing w:line="240" w:lineRule="auto"/>
        <w:ind w:left="720" w:hanging="720"/>
        <w:rPr>
          <w:rFonts w:ascii="Arial" w:hAnsi="Arial" w:cs="Arial"/>
          <w:sz w:val="20"/>
          <w:szCs w:val="20"/>
        </w:rPr>
      </w:pPr>
      <w:r w:rsidRPr="00A41F89">
        <w:rPr>
          <w:rFonts w:ascii="Arial" w:hAnsi="Arial" w:cs="Arial"/>
          <w:sz w:val="20"/>
          <w:szCs w:val="20"/>
        </w:rPr>
        <w:t xml:space="preserve">Stout, D. E., &amp; </w:t>
      </w:r>
      <w:proofErr w:type="spellStart"/>
      <w:r w:rsidRPr="00A41F89">
        <w:rPr>
          <w:rFonts w:ascii="Arial" w:hAnsi="Arial" w:cs="Arial"/>
          <w:sz w:val="20"/>
          <w:szCs w:val="20"/>
        </w:rPr>
        <w:t>DaCrema</w:t>
      </w:r>
      <w:proofErr w:type="spellEnd"/>
      <w:r w:rsidRPr="00A41F89">
        <w:rPr>
          <w:rFonts w:ascii="Arial" w:hAnsi="Arial" w:cs="Arial"/>
          <w:sz w:val="20"/>
          <w:szCs w:val="20"/>
        </w:rPr>
        <w:t xml:space="preserve">, I. J. (2004). A writing intervention for the accounting classroom: Dealing with the problem of faulty modifiers. </w:t>
      </w:r>
      <w:r w:rsidRPr="00A41F89">
        <w:rPr>
          <w:rFonts w:ascii="Arial" w:hAnsi="Arial" w:cs="Arial"/>
          <w:i/>
          <w:sz w:val="20"/>
          <w:szCs w:val="20"/>
        </w:rPr>
        <w:t>Journal of Accounting Education, 22,</w:t>
      </w:r>
      <w:r w:rsidRPr="00A41F89">
        <w:rPr>
          <w:rFonts w:ascii="Arial" w:hAnsi="Arial" w:cs="Arial"/>
          <w:sz w:val="20"/>
          <w:szCs w:val="20"/>
        </w:rPr>
        <w:t xml:space="preserve"> 289-323.</w:t>
      </w:r>
      <w:r w:rsidRPr="00A41F89">
        <w:rPr>
          <w:rFonts w:ascii="Arial" w:hAnsi="Arial" w:cs="Arial"/>
          <w:color w:val="999999"/>
          <w:sz w:val="20"/>
          <w:szCs w:val="20"/>
          <w:shd w:val="clear" w:color="auto" w:fill="FFFFFF"/>
        </w:rPr>
        <w:t xml:space="preserve"> </w:t>
      </w:r>
      <w:proofErr w:type="spellStart"/>
      <w:proofErr w:type="gramStart"/>
      <w:r w:rsidRPr="00A41F89">
        <w:rPr>
          <w:rFonts w:ascii="Arial" w:hAnsi="Arial" w:cs="Arial"/>
          <w:sz w:val="20"/>
          <w:szCs w:val="20"/>
        </w:rPr>
        <w:t>doi</w:t>
      </w:r>
      <w:proofErr w:type="spellEnd"/>
      <w:proofErr w:type="gramEnd"/>
      <w:r w:rsidRPr="00A41F89">
        <w:rPr>
          <w:rFonts w:ascii="Arial" w:hAnsi="Arial" w:cs="Arial"/>
          <w:sz w:val="20"/>
          <w:szCs w:val="20"/>
        </w:rPr>
        <w:t>: 10.1016/j.jaccedu.2004.11.002</w:t>
      </w:r>
    </w:p>
    <w:p w:rsidR="00EE50D4" w:rsidRPr="00A41F89" w:rsidRDefault="00EE50D4" w:rsidP="00061F83">
      <w:pPr>
        <w:spacing w:line="240" w:lineRule="auto"/>
        <w:ind w:left="720" w:hanging="720"/>
        <w:rPr>
          <w:rFonts w:ascii="Arial" w:hAnsi="Arial" w:cs="Arial"/>
          <w:sz w:val="20"/>
          <w:szCs w:val="20"/>
        </w:rPr>
      </w:pPr>
      <w:r w:rsidRPr="00A41F89">
        <w:rPr>
          <w:rFonts w:ascii="Arial" w:hAnsi="Arial" w:cs="Arial"/>
          <w:sz w:val="20"/>
          <w:szCs w:val="20"/>
        </w:rPr>
        <w:t xml:space="preserve">TEAL (Teaching Excellence in Adult Literacy). (2011). </w:t>
      </w:r>
      <w:r w:rsidRPr="00A41F89">
        <w:rPr>
          <w:rFonts w:ascii="Arial" w:hAnsi="Arial" w:cs="Arial"/>
          <w:i/>
          <w:sz w:val="20"/>
          <w:szCs w:val="20"/>
        </w:rPr>
        <w:t xml:space="preserve">Just write! </w:t>
      </w:r>
      <w:proofErr w:type="gramStart"/>
      <w:r w:rsidRPr="00A41F89">
        <w:rPr>
          <w:rFonts w:ascii="Arial" w:hAnsi="Arial" w:cs="Arial"/>
          <w:i/>
          <w:sz w:val="20"/>
          <w:szCs w:val="20"/>
        </w:rPr>
        <w:t>guide</w:t>
      </w:r>
      <w:proofErr w:type="gramEnd"/>
      <w:r w:rsidRPr="00A41F89">
        <w:rPr>
          <w:rFonts w:ascii="Arial" w:hAnsi="Arial" w:cs="Arial"/>
          <w:sz w:val="20"/>
          <w:szCs w:val="20"/>
        </w:rPr>
        <w:t xml:space="preserve">. Washington, D.C.: Author. Retrieved from </w:t>
      </w:r>
      <w:hyperlink r:id="rId20" w:history="1">
        <w:r w:rsidRPr="00A41F89">
          <w:rPr>
            <w:rStyle w:val="Hyperlink"/>
            <w:rFonts w:ascii="Arial" w:hAnsi="Arial" w:cs="Arial"/>
            <w:sz w:val="20"/>
            <w:szCs w:val="20"/>
          </w:rPr>
          <w:t>https://teal.ed.gov/documents/TEAL_JustWriteGuide.pdf</w:t>
        </w:r>
      </w:hyperlink>
      <w:r w:rsidRPr="00A41F89">
        <w:rPr>
          <w:rFonts w:ascii="Arial" w:hAnsi="Arial" w:cs="Arial"/>
          <w:sz w:val="20"/>
          <w:szCs w:val="20"/>
        </w:rPr>
        <w:t xml:space="preserve"> </w:t>
      </w:r>
    </w:p>
    <w:p w:rsidR="00EE50D4" w:rsidRPr="00A41F89" w:rsidRDefault="00EE50D4" w:rsidP="00061F83">
      <w:pPr>
        <w:spacing w:line="240" w:lineRule="auto"/>
        <w:ind w:left="720" w:hanging="720"/>
        <w:rPr>
          <w:rFonts w:ascii="Arial" w:hAnsi="Arial" w:cs="Arial"/>
          <w:sz w:val="20"/>
          <w:szCs w:val="20"/>
        </w:rPr>
      </w:pPr>
      <w:proofErr w:type="spellStart"/>
      <w:r w:rsidRPr="00A41F89">
        <w:rPr>
          <w:rFonts w:ascii="Arial" w:hAnsi="Arial" w:cs="Arial"/>
          <w:sz w:val="20"/>
          <w:szCs w:val="20"/>
        </w:rPr>
        <w:t>Waldeck</w:t>
      </w:r>
      <w:proofErr w:type="spellEnd"/>
      <w:r w:rsidRPr="00A41F89">
        <w:rPr>
          <w:rFonts w:ascii="Arial" w:hAnsi="Arial" w:cs="Arial"/>
          <w:sz w:val="20"/>
          <w:szCs w:val="20"/>
        </w:rPr>
        <w:t xml:space="preserve">, J. H., Kearney, P., &amp; Plax, T. G. (2013). </w:t>
      </w:r>
      <w:r w:rsidRPr="00A41F89">
        <w:rPr>
          <w:rFonts w:ascii="Arial" w:hAnsi="Arial" w:cs="Arial"/>
          <w:i/>
          <w:sz w:val="20"/>
          <w:szCs w:val="20"/>
        </w:rPr>
        <w:t>Business and professional communication in a digital age</w:t>
      </w:r>
      <w:r w:rsidRPr="00A41F89">
        <w:rPr>
          <w:rFonts w:ascii="Arial" w:hAnsi="Arial" w:cs="Arial"/>
          <w:sz w:val="20"/>
          <w:szCs w:val="20"/>
        </w:rPr>
        <w:t xml:space="preserve">. Boston, MA: Wadsworth/Cengage Learning. </w:t>
      </w:r>
    </w:p>
    <w:p w:rsidR="008E19DE" w:rsidRPr="00A41F89" w:rsidRDefault="008E19DE" w:rsidP="00061F83">
      <w:pPr>
        <w:spacing w:line="240" w:lineRule="auto"/>
        <w:ind w:left="720" w:hanging="720"/>
        <w:rPr>
          <w:rFonts w:ascii="Arial" w:hAnsi="Arial" w:cs="Arial"/>
          <w:sz w:val="20"/>
          <w:szCs w:val="20"/>
        </w:rPr>
      </w:pPr>
      <w:proofErr w:type="spellStart"/>
      <w:r w:rsidRPr="00A41F89">
        <w:rPr>
          <w:rFonts w:ascii="Arial" w:hAnsi="Arial" w:cs="Arial"/>
          <w:sz w:val="20"/>
          <w:szCs w:val="20"/>
        </w:rPr>
        <w:t>Waner</w:t>
      </w:r>
      <w:proofErr w:type="spellEnd"/>
      <w:r w:rsidRPr="00A41F89">
        <w:rPr>
          <w:rFonts w:ascii="Arial" w:hAnsi="Arial" w:cs="Arial"/>
          <w:sz w:val="20"/>
          <w:szCs w:val="20"/>
        </w:rPr>
        <w:t xml:space="preserve">, K. K. (1995). Business communication competencies needed by employees as perceived by business faculty and business professionals. </w:t>
      </w:r>
      <w:r w:rsidRPr="00A41F89">
        <w:rPr>
          <w:rFonts w:ascii="Arial" w:hAnsi="Arial" w:cs="Arial"/>
          <w:i/>
          <w:sz w:val="20"/>
          <w:szCs w:val="20"/>
        </w:rPr>
        <w:t>Business Communication Quarterly</w:t>
      </w:r>
      <w:r w:rsidRPr="00A41F89">
        <w:rPr>
          <w:rFonts w:ascii="Arial" w:hAnsi="Arial" w:cs="Arial"/>
          <w:sz w:val="20"/>
          <w:szCs w:val="20"/>
        </w:rPr>
        <w:t xml:space="preserve">, 58 (4), 51-56. </w:t>
      </w:r>
      <w:proofErr w:type="gramStart"/>
      <w:r w:rsidRPr="00A41F89">
        <w:rPr>
          <w:rFonts w:ascii="Arial" w:hAnsi="Arial" w:cs="Arial"/>
          <w:bCs/>
          <w:color w:val="333300"/>
          <w:sz w:val="20"/>
          <w:szCs w:val="20"/>
          <w:shd w:val="clear" w:color="auto" w:fill="FFFFFF"/>
        </w:rPr>
        <w:t>doi:</w:t>
      </w:r>
      <w:proofErr w:type="gramEnd"/>
      <w:r w:rsidRPr="00A41F89">
        <w:rPr>
          <w:rStyle w:val="slug-doi"/>
          <w:rFonts w:ascii="Arial" w:hAnsi="Arial" w:cs="Arial"/>
          <w:bCs/>
          <w:color w:val="333300"/>
          <w:sz w:val="20"/>
          <w:szCs w:val="20"/>
          <w:bdr w:val="none" w:sz="0" w:space="0" w:color="auto" w:frame="1"/>
          <w:shd w:val="clear" w:color="auto" w:fill="FFFFFF"/>
        </w:rPr>
        <w:t>10.1177/108056999505800410</w:t>
      </w:r>
    </w:p>
    <w:p w:rsidR="008E19DE" w:rsidRPr="00A41F89" w:rsidRDefault="008E19DE" w:rsidP="00061F83">
      <w:pPr>
        <w:spacing w:line="240" w:lineRule="auto"/>
        <w:ind w:left="720" w:hanging="720"/>
        <w:rPr>
          <w:rFonts w:ascii="Arial" w:hAnsi="Arial" w:cs="Arial"/>
          <w:sz w:val="20"/>
          <w:szCs w:val="20"/>
        </w:rPr>
      </w:pPr>
      <w:proofErr w:type="spellStart"/>
      <w:r w:rsidRPr="00A41F89">
        <w:rPr>
          <w:rFonts w:ascii="Arial" w:hAnsi="Arial" w:cs="Arial"/>
          <w:sz w:val="20"/>
          <w:szCs w:val="20"/>
        </w:rPr>
        <w:t>Wastler</w:t>
      </w:r>
      <w:proofErr w:type="spellEnd"/>
      <w:r w:rsidRPr="00A41F89">
        <w:rPr>
          <w:rFonts w:ascii="Arial" w:hAnsi="Arial" w:cs="Arial"/>
          <w:sz w:val="20"/>
          <w:szCs w:val="20"/>
        </w:rPr>
        <w:t xml:space="preserve">, A. (2013, September 7). Jobs skills gap: The basics become a problem. </w:t>
      </w:r>
      <w:r w:rsidRPr="00A41F89">
        <w:rPr>
          <w:rFonts w:ascii="Arial" w:hAnsi="Arial" w:cs="Arial"/>
          <w:i/>
          <w:sz w:val="20"/>
          <w:szCs w:val="20"/>
        </w:rPr>
        <w:t>CNBC.com</w:t>
      </w:r>
      <w:r w:rsidRPr="00A41F89">
        <w:rPr>
          <w:rFonts w:ascii="Arial" w:hAnsi="Arial" w:cs="Arial"/>
          <w:sz w:val="20"/>
          <w:szCs w:val="20"/>
        </w:rPr>
        <w:t xml:space="preserve">. Retrieved from </w:t>
      </w:r>
      <w:hyperlink r:id="rId21" w:history="1">
        <w:r w:rsidRPr="00A41F89">
          <w:rPr>
            <w:rStyle w:val="Hyperlink"/>
            <w:rFonts w:ascii="Arial" w:hAnsi="Arial" w:cs="Arial"/>
            <w:sz w:val="20"/>
            <w:szCs w:val="20"/>
          </w:rPr>
          <w:t>http://www.cnbc.com/id/101012437</w:t>
        </w:r>
      </w:hyperlink>
    </w:p>
    <w:p w:rsidR="008E19DE" w:rsidRPr="00A41F89" w:rsidRDefault="008E19DE" w:rsidP="00061F83">
      <w:pPr>
        <w:spacing w:line="240" w:lineRule="auto"/>
        <w:ind w:left="720" w:hanging="720"/>
        <w:rPr>
          <w:rFonts w:ascii="Arial" w:hAnsi="Arial" w:cs="Arial"/>
          <w:sz w:val="20"/>
          <w:szCs w:val="20"/>
        </w:rPr>
      </w:pPr>
      <w:r w:rsidRPr="00A41F89">
        <w:rPr>
          <w:rFonts w:ascii="Arial" w:hAnsi="Arial" w:cs="Arial"/>
          <w:sz w:val="20"/>
          <w:szCs w:val="20"/>
        </w:rPr>
        <w:lastRenderedPageBreak/>
        <w:t xml:space="preserve">Yates, J. (1989). The emergence of the memo as a managerial genre.  </w:t>
      </w:r>
      <w:r w:rsidRPr="00A41F89">
        <w:rPr>
          <w:rFonts w:ascii="Arial" w:hAnsi="Arial" w:cs="Arial"/>
          <w:i/>
          <w:sz w:val="20"/>
          <w:szCs w:val="20"/>
        </w:rPr>
        <w:t>Management Communication Quarterly</w:t>
      </w:r>
      <w:r w:rsidRPr="00A41F89">
        <w:rPr>
          <w:rFonts w:ascii="Arial" w:hAnsi="Arial" w:cs="Arial"/>
          <w:sz w:val="20"/>
          <w:szCs w:val="20"/>
        </w:rPr>
        <w:t xml:space="preserve">, </w:t>
      </w:r>
      <w:r w:rsidRPr="00A41F89">
        <w:rPr>
          <w:rFonts w:ascii="Arial" w:hAnsi="Arial" w:cs="Arial"/>
          <w:i/>
          <w:sz w:val="20"/>
          <w:szCs w:val="20"/>
        </w:rPr>
        <w:t>2</w:t>
      </w:r>
      <w:r w:rsidRPr="00A41F89">
        <w:rPr>
          <w:rFonts w:ascii="Arial" w:hAnsi="Arial" w:cs="Arial"/>
          <w:sz w:val="20"/>
          <w:szCs w:val="20"/>
        </w:rPr>
        <w:t>, 485-510 doi</w:t>
      </w:r>
      <w:proofErr w:type="gramStart"/>
      <w:r w:rsidRPr="00A41F89">
        <w:rPr>
          <w:rFonts w:ascii="Arial" w:hAnsi="Arial" w:cs="Arial"/>
          <w:sz w:val="20"/>
          <w:szCs w:val="20"/>
        </w:rPr>
        <w:t>:10.1177</w:t>
      </w:r>
      <w:proofErr w:type="gramEnd"/>
      <w:r w:rsidRPr="00A41F89">
        <w:rPr>
          <w:rFonts w:ascii="Arial" w:hAnsi="Arial" w:cs="Arial"/>
          <w:sz w:val="20"/>
          <w:szCs w:val="20"/>
        </w:rPr>
        <w:t>/0893318989002004003</w:t>
      </w:r>
    </w:p>
    <w:p w:rsidR="008E19DE" w:rsidRPr="00A41F89" w:rsidRDefault="008E19DE" w:rsidP="00061F83">
      <w:pPr>
        <w:spacing w:line="240" w:lineRule="auto"/>
        <w:ind w:left="720" w:hanging="720"/>
        <w:rPr>
          <w:rFonts w:ascii="Arial" w:hAnsi="Arial" w:cs="Arial"/>
          <w:sz w:val="20"/>
          <w:szCs w:val="20"/>
        </w:rPr>
      </w:pPr>
      <w:r w:rsidRPr="00A41F89">
        <w:rPr>
          <w:rFonts w:ascii="Arial" w:hAnsi="Arial" w:cs="Arial"/>
          <w:sz w:val="20"/>
          <w:szCs w:val="20"/>
        </w:rPr>
        <w:t xml:space="preserve">Young, J. (2000). Designing business documents. </w:t>
      </w:r>
      <w:bookmarkStart w:id="1" w:name="_GoBack"/>
      <w:bookmarkEnd w:id="1"/>
      <w:r w:rsidRPr="00A41F89">
        <w:rPr>
          <w:rFonts w:ascii="Arial" w:hAnsi="Arial" w:cs="Arial"/>
          <w:i/>
          <w:sz w:val="20"/>
          <w:szCs w:val="20"/>
        </w:rPr>
        <w:t>Office Solutions</w:t>
      </w:r>
      <w:r w:rsidRPr="00A41F89">
        <w:rPr>
          <w:rFonts w:ascii="Arial" w:hAnsi="Arial" w:cs="Arial"/>
          <w:sz w:val="20"/>
          <w:szCs w:val="20"/>
        </w:rPr>
        <w:t xml:space="preserve">, </w:t>
      </w:r>
      <w:r w:rsidRPr="00A41F89">
        <w:rPr>
          <w:rFonts w:ascii="Arial" w:hAnsi="Arial" w:cs="Arial"/>
          <w:i/>
          <w:sz w:val="20"/>
          <w:szCs w:val="20"/>
        </w:rPr>
        <w:t>17,</w:t>
      </w:r>
      <w:r w:rsidRPr="00A41F89">
        <w:rPr>
          <w:rFonts w:ascii="Arial" w:hAnsi="Arial" w:cs="Arial"/>
          <w:sz w:val="20"/>
          <w:szCs w:val="20"/>
        </w:rPr>
        <w:t xml:space="preserve"> 48-49.</w:t>
      </w:r>
      <w:r w:rsidR="00EE50D4" w:rsidRPr="00A41F89">
        <w:rPr>
          <w:rFonts w:ascii="Arial" w:hAnsi="Arial" w:cs="Arial"/>
          <w:sz w:val="20"/>
          <w:szCs w:val="20"/>
        </w:rPr>
        <w:t xml:space="preserve"> </w:t>
      </w:r>
    </w:p>
    <w:sectPr w:rsidR="008E19DE" w:rsidRPr="00A41F89" w:rsidSect="006F240E">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C1" w:rsidRDefault="004F56C1" w:rsidP="004C1A1B">
      <w:pPr>
        <w:spacing w:line="240" w:lineRule="auto"/>
      </w:pPr>
      <w:r>
        <w:separator/>
      </w:r>
    </w:p>
  </w:endnote>
  <w:endnote w:type="continuationSeparator" w:id="0">
    <w:p w:rsidR="004F56C1" w:rsidRDefault="004F56C1" w:rsidP="004C1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D00" w:rsidRDefault="00554D00">
    <w:pPr>
      <w:pStyle w:val="Footer"/>
      <w:jc w:val="center"/>
    </w:pPr>
  </w:p>
  <w:p w:rsidR="00554D00" w:rsidRDefault="00554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C1" w:rsidRDefault="004F56C1" w:rsidP="004C1A1B">
      <w:pPr>
        <w:spacing w:line="240" w:lineRule="auto"/>
      </w:pPr>
      <w:r>
        <w:separator/>
      </w:r>
    </w:p>
  </w:footnote>
  <w:footnote w:type="continuationSeparator" w:id="0">
    <w:p w:rsidR="004F56C1" w:rsidRDefault="004F56C1" w:rsidP="004C1A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5A1"/>
      </v:shape>
    </w:pict>
  </w:numPicBullet>
  <w:abstractNum w:abstractNumId="0" w15:restartNumberingAfterBreak="0">
    <w:nsid w:val="052F7E9C"/>
    <w:multiLevelType w:val="hybridMultilevel"/>
    <w:tmpl w:val="1EF87D74"/>
    <w:lvl w:ilvl="0" w:tplc="9BA0F6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5AB"/>
    <w:multiLevelType w:val="hybridMultilevel"/>
    <w:tmpl w:val="C66CCF5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D160F"/>
    <w:multiLevelType w:val="multilevel"/>
    <w:tmpl w:val="E7C2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32955"/>
    <w:multiLevelType w:val="hybridMultilevel"/>
    <w:tmpl w:val="B976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B2CB0"/>
    <w:multiLevelType w:val="multilevel"/>
    <w:tmpl w:val="0C7E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D48B7"/>
    <w:multiLevelType w:val="hybridMultilevel"/>
    <w:tmpl w:val="A14ED62C"/>
    <w:lvl w:ilvl="0" w:tplc="F63C19D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9E56A3"/>
    <w:multiLevelType w:val="hybridMultilevel"/>
    <w:tmpl w:val="FE603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41DD1"/>
    <w:multiLevelType w:val="hybridMultilevel"/>
    <w:tmpl w:val="2C3C4F10"/>
    <w:lvl w:ilvl="0" w:tplc="1524670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66A72"/>
    <w:multiLevelType w:val="multilevel"/>
    <w:tmpl w:val="C93C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3920D5"/>
    <w:multiLevelType w:val="multilevel"/>
    <w:tmpl w:val="7FE4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A4350"/>
    <w:multiLevelType w:val="hybridMultilevel"/>
    <w:tmpl w:val="2EA84A2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91E24C7"/>
    <w:multiLevelType w:val="multilevel"/>
    <w:tmpl w:val="1B9C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B2303"/>
    <w:multiLevelType w:val="hybridMultilevel"/>
    <w:tmpl w:val="9F9E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767A8"/>
    <w:multiLevelType w:val="hybridMultilevel"/>
    <w:tmpl w:val="8688854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3793CF6"/>
    <w:multiLevelType w:val="hybridMultilevel"/>
    <w:tmpl w:val="ADEA9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C0A8B"/>
    <w:multiLevelType w:val="hybridMultilevel"/>
    <w:tmpl w:val="513E3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BF7DC4"/>
    <w:multiLevelType w:val="hybridMultilevel"/>
    <w:tmpl w:val="38DA50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1357B"/>
    <w:multiLevelType w:val="multilevel"/>
    <w:tmpl w:val="DEA4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8851E8"/>
    <w:multiLevelType w:val="hybridMultilevel"/>
    <w:tmpl w:val="76EEFC46"/>
    <w:lvl w:ilvl="0" w:tplc="92683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626CF6"/>
    <w:multiLevelType w:val="hybridMultilevel"/>
    <w:tmpl w:val="29725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2571C1"/>
    <w:multiLevelType w:val="hybridMultilevel"/>
    <w:tmpl w:val="A07A1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340E84"/>
    <w:multiLevelType w:val="hybridMultilevel"/>
    <w:tmpl w:val="2A00C48E"/>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3DC3EC0"/>
    <w:multiLevelType w:val="hybridMultilevel"/>
    <w:tmpl w:val="1E74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37063"/>
    <w:multiLevelType w:val="hybridMultilevel"/>
    <w:tmpl w:val="03A06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E40725"/>
    <w:multiLevelType w:val="hybridMultilevel"/>
    <w:tmpl w:val="93D61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3C2349"/>
    <w:multiLevelType w:val="hybridMultilevel"/>
    <w:tmpl w:val="9FFE4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FA46C1"/>
    <w:multiLevelType w:val="hybridMultilevel"/>
    <w:tmpl w:val="7FF42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774EE3"/>
    <w:multiLevelType w:val="hybridMultilevel"/>
    <w:tmpl w:val="48FAED9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BFD6F4D"/>
    <w:multiLevelType w:val="hybridMultilevel"/>
    <w:tmpl w:val="373A0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21"/>
  </w:num>
  <w:num w:numId="4">
    <w:abstractNumId w:val="10"/>
  </w:num>
  <w:num w:numId="5">
    <w:abstractNumId w:val="23"/>
  </w:num>
  <w:num w:numId="6">
    <w:abstractNumId w:val="18"/>
  </w:num>
  <w:num w:numId="7">
    <w:abstractNumId w:val="24"/>
  </w:num>
  <w:num w:numId="8">
    <w:abstractNumId w:val="0"/>
  </w:num>
  <w:num w:numId="9">
    <w:abstractNumId w:val="7"/>
  </w:num>
  <w:num w:numId="10">
    <w:abstractNumId w:val="5"/>
  </w:num>
  <w:num w:numId="11">
    <w:abstractNumId w:val="16"/>
  </w:num>
  <w:num w:numId="12">
    <w:abstractNumId w:val="13"/>
  </w:num>
  <w:num w:numId="13">
    <w:abstractNumId w:val="28"/>
  </w:num>
  <w:num w:numId="14">
    <w:abstractNumId w:val="14"/>
  </w:num>
  <w:num w:numId="15">
    <w:abstractNumId w:val="15"/>
  </w:num>
  <w:num w:numId="16">
    <w:abstractNumId w:val="19"/>
  </w:num>
  <w:num w:numId="17">
    <w:abstractNumId w:val="27"/>
  </w:num>
  <w:num w:numId="18">
    <w:abstractNumId w:val="25"/>
  </w:num>
  <w:num w:numId="19">
    <w:abstractNumId w:val="22"/>
  </w:num>
  <w:num w:numId="20">
    <w:abstractNumId w:val="12"/>
  </w:num>
  <w:num w:numId="21">
    <w:abstractNumId w:val="20"/>
  </w:num>
  <w:num w:numId="22">
    <w:abstractNumId w:val="8"/>
  </w:num>
  <w:num w:numId="23">
    <w:abstractNumId w:val="6"/>
  </w:num>
  <w:num w:numId="24">
    <w:abstractNumId w:val="4"/>
  </w:num>
  <w:num w:numId="25">
    <w:abstractNumId w:val="9"/>
  </w:num>
  <w:num w:numId="26">
    <w:abstractNumId w:val="17"/>
  </w:num>
  <w:num w:numId="27">
    <w:abstractNumId w:val="11"/>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43"/>
    <w:rsid w:val="00000A5D"/>
    <w:rsid w:val="00011624"/>
    <w:rsid w:val="00012D91"/>
    <w:rsid w:val="000154CC"/>
    <w:rsid w:val="00016C9C"/>
    <w:rsid w:val="000213EF"/>
    <w:rsid w:val="00022BCE"/>
    <w:rsid w:val="000271E2"/>
    <w:rsid w:val="00027F29"/>
    <w:rsid w:val="0003170E"/>
    <w:rsid w:val="0003335D"/>
    <w:rsid w:val="00034719"/>
    <w:rsid w:val="000363F3"/>
    <w:rsid w:val="00041493"/>
    <w:rsid w:val="00041B74"/>
    <w:rsid w:val="00041EBD"/>
    <w:rsid w:val="0004436C"/>
    <w:rsid w:val="00045EDC"/>
    <w:rsid w:val="0004665E"/>
    <w:rsid w:val="00047D1D"/>
    <w:rsid w:val="00061F83"/>
    <w:rsid w:val="00062A0C"/>
    <w:rsid w:val="00062DB5"/>
    <w:rsid w:val="00064B69"/>
    <w:rsid w:val="0006653A"/>
    <w:rsid w:val="00067DB6"/>
    <w:rsid w:val="000719DF"/>
    <w:rsid w:val="000728E4"/>
    <w:rsid w:val="00076F88"/>
    <w:rsid w:val="000771CA"/>
    <w:rsid w:val="0008104E"/>
    <w:rsid w:val="000820F6"/>
    <w:rsid w:val="00082B9A"/>
    <w:rsid w:val="00086C57"/>
    <w:rsid w:val="0008713A"/>
    <w:rsid w:val="0009034D"/>
    <w:rsid w:val="00092CE1"/>
    <w:rsid w:val="0009323E"/>
    <w:rsid w:val="00094640"/>
    <w:rsid w:val="00095D7F"/>
    <w:rsid w:val="000A1BB9"/>
    <w:rsid w:val="000A3050"/>
    <w:rsid w:val="000A790A"/>
    <w:rsid w:val="000B2794"/>
    <w:rsid w:val="000B287E"/>
    <w:rsid w:val="000B2FCB"/>
    <w:rsid w:val="000B4CFA"/>
    <w:rsid w:val="000B5F02"/>
    <w:rsid w:val="000B624C"/>
    <w:rsid w:val="000B6A02"/>
    <w:rsid w:val="000B7E32"/>
    <w:rsid w:val="000C0244"/>
    <w:rsid w:val="000C2C36"/>
    <w:rsid w:val="000C3120"/>
    <w:rsid w:val="000C34D3"/>
    <w:rsid w:val="000C6BAC"/>
    <w:rsid w:val="000D7250"/>
    <w:rsid w:val="000D7868"/>
    <w:rsid w:val="000E3E77"/>
    <w:rsid w:val="000E4979"/>
    <w:rsid w:val="000E6204"/>
    <w:rsid w:val="000E67D7"/>
    <w:rsid w:val="000E7E74"/>
    <w:rsid w:val="000F030E"/>
    <w:rsid w:val="000F137A"/>
    <w:rsid w:val="000F4177"/>
    <w:rsid w:val="000F4FFC"/>
    <w:rsid w:val="000F5544"/>
    <w:rsid w:val="000F74A3"/>
    <w:rsid w:val="00103A52"/>
    <w:rsid w:val="00103E14"/>
    <w:rsid w:val="001046CD"/>
    <w:rsid w:val="00105AB9"/>
    <w:rsid w:val="00107196"/>
    <w:rsid w:val="0011191C"/>
    <w:rsid w:val="001163C2"/>
    <w:rsid w:val="0012190E"/>
    <w:rsid w:val="00127A30"/>
    <w:rsid w:val="0013220E"/>
    <w:rsid w:val="0013292F"/>
    <w:rsid w:val="00134C26"/>
    <w:rsid w:val="00141065"/>
    <w:rsid w:val="001425FC"/>
    <w:rsid w:val="0014285D"/>
    <w:rsid w:val="00152FD8"/>
    <w:rsid w:val="001544BD"/>
    <w:rsid w:val="00155BDA"/>
    <w:rsid w:val="0015759C"/>
    <w:rsid w:val="00157EA4"/>
    <w:rsid w:val="00160B73"/>
    <w:rsid w:val="0016218C"/>
    <w:rsid w:val="00162B79"/>
    <w:rsid w:val="00163B0B"/>
    <w:rsid w:val="0016486E"/>
    <w:rsid w:val="00165A89"/>
    <w:rsid w:val="00170CCF"/>
    <w:rsid w:val="00171D95"/>
    <w:rsid w:val="001800AA"/>
    <w:rsid w:val="001812D0"/>
    <w:rsid w:val="0018461A"/>
    <w:rsid w:val="001865C7"/>
    <w:rsid w:val="00190995"/>
    <w:rsid w:val="00194922"/>
    <w:rsid w:val="001959E8"/>
    <w:rsid w:val="0019666B"/>
    <w:rsid w:val="0019766F"/>
    <w:rsid w:val="001978B4"/>
    <w:rsid w:val="001A2676"/>
    <w:rsid w:val="001A3A31"/>
    <w:rsid w:val="001A3E7A"/>
    <w:rsid w:val="001A46CB"/>
    <w:rsid w:val="001A5E4E"/>
    <w:rsid w:val="001A6AE2"/>
    <w:rsid w:val="001A7182"/>
    <w:rsid w:val="001B173B"/>
    <w:rsid w:val="001B1CE4"/>
    <w:rsid w:val="001B2426"/>
    <w:rsid w:val="001B569C"/>
    <w:rsid w:val="001B59DC"/>
    <w:rsid w:val="001B6F9E"/>
    <w:rsid w:val="001C48DB"/>
    <w:rsid w:val="001C5991"/>
    <w:rsid w:val="001C6B57"/>
    <w:rsid w:val="001D3C83"/>
    <w:rsid w:val="001D5C99"/>
    <w:rsid w:val="001D6995"/>
    <w:rsid w:val="001D6F36"/>
    <w:rsid w:val="001E075C"/>
    <w:rsid w:val="001E09C1"/>
    <w:rsid w:val="001E2818"/>
    <w:rsid w:val="001E2E01"/>
    <w:rsid w:val="001F2C83"/>
    <w:rsid w:val="001F3C94"/>
    <w:rsid w:val="001F5C15"/>
    <w:rsid w:val="001F6C08"/>
    <w:rsid w:val="002009E1"/>
    <w:rsid w:val="002012DB"/>
    <w:rsid w:val="00202380"/>
    <w:rsid w:val="00205571"/>
    <w:rsid w:val="002070A8"/>
    <w:rsid w:val="00211167"/>
    <w:rsid w:val="00211ACD"/>
    <w:rsid w:val="00211B9E"/>
    <w:rsid w:val="00214A9E"/>
    <w:rsid w:val="002151FC"/>
    <w:rsid w:val="00220EBF"/>
    <w:rsid w:val="00221B30"/>
    <w:rsid w:val="00223CC1"/>
    <w:rsid w:val="0022640B"/>
    <w:rsid w:val="0022719F"/>
    <w:rsid w:val="00227A58"/>
    <w:rsid w:val="00234A06"/>
    <w:rsid w:val="00234B5E"/>
    <w:rsid w:val="00242656"/>
    <w:rsid w:val="0024385C"/>
    <w:rsid w:val="00243EF1"/>
    <w:rsid w:val="00246777"/>
    <w:rsid w:val="00246CBB"/>
    <w:rsid w:val="0025034D"/>
    <w:rsid w:val="002513EB"/>
    <w:rsid w:val="00251BCD"/>
    <w:rsid w:val="00254502"/>
    <w:rsid w:val="0025489C"/>
    <w:rsid w:val="002551AE"/>
    <w:rsid w:val="0025584F"/>
    <w:rsid w:val="00255908"/>
    <w:rsid w:val="00260C7F"/>
    <w:rsid w:val="00260C96"/>
    <w:rsid w:val="00262296"/>
    <w:rsid w:val="002656F5"/>
    <w:rsid w:val="00270ED1"/>
    <w:rsid w:val="00271C19"/>
    <w:rsid w:val="00274CDD"/>
    <w:rsid w:val="002766FC"/>
    <w:rsid w:val="0027670E"/>
    <w:rsid w:val="00276B1B"/>
    <w:rsid w:val="002772F4"/>
    <w:rsid w:val="002858D8"/>
    <w:rsid w:val="002861B0"/>
    <w:rsid w:val="00287986"/>
    <w:rsid w:val="00287ACE"/>
    <w:rsid w:val="00291D48"/>
    <w:rsid w:val="0029408C"/>
    <w:rsid w:val="00295C22"/>
    <w:rsid w:val="00295CF5"/>
    <w:rsid w:val="002A184E"/>
    <w:rsid w:val="002A44E9"/>
    <w:rsid w:val="002A495A"/>
    <w:rsid w:val="002B0D95"/>
    <w:rsid w:val="002B1AD1"/>
    <w:rsid w:val="002B1BA6"/>
    <w:rsid w:val="002B4F81"/>
    <w:rsid w:val="002C1E8F"/>
    <w:rsid w:val="002C7A39"/>
    <w:rsid w:val="002C7EC1"/>
    <w:rsid w:val="002D16B5"/>
    <w:rsid w:val="002D2EC9"/>
    <w:rsid w:val="002D4BD3"/>
    <w:rsid w:val="002D535A"/>
    <w:rsid w:val="002D5766"/>
    <w:rsid w:val="002E0359"/>
    <w:rsid w:val="002E3104"/>
    <w:rsid w:val="002E39C0"/>
    <w:rsid w:val="002E4CAC"/>
    <w:rsid w:val="002E61BC"/>
    <w:rsid w:val="002E7A15"/>
    <w:rsid w:val="002F0CCE"/>
    <w:rsid w:val="002F15D2"/>
    <w:rsid w:val="002F2E75"/>
    <w:rsid w:val="002F75DD"/>
    <w:rsid w:val="0030475B"/>
    <w:rsid w:val="00304E42"/>
    <w:rsid w:val="00305E37"/>
    <w:rsid w:val="0031238C"/>
    <w:rsid w:val="00313EC1"/>
    <w:rsid w:val="00314404"/>
    <w:rsid w:val="003145CA"/>
    <w:rsid w:val="00316BE5"/>
    <w:rsid w:val="00323263"/>
    <w:rsid w:val="0032427C"/>
    <w:rsid w:val="00327AFA"/>
    <w:rsid w:val="00333866"/>
    <w:rsid w:val="003350FE"/>
    <w:rsid w:val="003356D8"/>
    <w:rsid w:val="00335808"/>
    <w:rsid w:val="0033748C"/>
    <w:rsid w:val="0034095C"/>
    <w:rsid w:val="003409BA"/>
    <w:rsid w:val="003421AB"/>
    <w:rsid w:val="0034319E"/>
    <w:rsid w:val="00343F54"/>
    <w:rsid w:val="0034419B"/>
    <w:rsid w:val="0034491A"/>
    <w:rsid w:val="00345257"/>
    <w:rsid w:val="003500E8"/>
    <w:rsid w:val="00350609"/>
    <w:rsid w:val="00350D25"/>
    <w:rsid w:val="0035436B"/>
    <w:rsid w:val="0035571E"/>
    <w:rsid w:val="0035574B"/>
    <w:rsid w:val="0036246D"/>
    <w:rsid w:val="00362CAD"/>
    <w:rsid w:val="00366932"/>
    <w:rsid w:val="003738A1"/>
    <w:rsid w:val="00373CEC"/>
    <w:rsid w:val="00375159"/>
    <w:rsid w:val="0037529E"/>
    <w:rsid w:val="003756DA"/>
    <w:rsid w:val="00377F25"/>
    <w:rsid w:val="00380529"/>
    <w:rsid w:val="003817A5"/>
    <w:rsid w:val="00383574"/>
    <w:rsid w:val="0038419D"/>
    <w:rsid w:val="0038589B"/>
    <w:rsid w:val="00385DC5"/>
    <w:rsid w:val="003869C1"/>
    <w:rsid w:val="00387F9D"/>
    <w:rsid w:val="003908E3"/>
    <w:rsid w:val="003920EE"/>
    <w:rsid w:val="0039367B"/>
    <w:rsid w:val="00393D30"/>
    <w:rsid w:val="00393D47"/>
    <w:rsid w:val="003946AD"/>
    <w:rsid w:val="00394840"/>
    <w:rsid w:val="00394C2E"/>
    <w:rsid w:val="00396C33"/>
    <w:rsid w:val="003975B6"/>
    <w:rsid w:val="003979D1"/>
    <w:rsid w:val="003A12F3"/>
    <w:rsid w:val="003A3C7E"/>
    <w:rsid w:val="003A3F8F"/>
    <w:rsid w:val="003A443A"/>
    <w:rsid w:val="003A5721"/>
    <w:rsid w:val="003A5975"/>
    <w:rsid w:val="003A6F6F"/>
    <w:rsid w:val="003A7624"/>
    <w:rsid w:val="003B0D96"/>
    <w:rsid w:val="003B10BF"/>
    <w:rsid w:val="003B26F1"/>
    <w:rsid w:val="003B4FAE"/>
    <w:rsid w:val="003C1893"/>
    <w:rsid w:val="003C1BF1"/>
    <w:rsid w:val="003C2E80"/>
    <w:rsid w:val="003C43FA"/>
    <w:rsid w:val="003C633B"/>
    <w:rsid w:val="003D00EA"/>
    <w:rsid w:val="003D1FA1"/>
    <w:rsid w:val="003D34B7"/>
    <w:rsid w:val="003D427B"/>
    <w:rsid w:val="003D4C27"/>
    <w:rsid w:val="003D757F"/>
    <w:rsid w:val="003D7D5C"/>
    <w:rsid w:val="003E1ADA"/>
    <w:rsid w:val="003E2040"/>
    <w:rsid w:val="003E5157"/>
    <w:rsid w:val="003E6478"/>
    <w:rsid w:val="003E70FB"/>
    <w:rsid w:val="003E7F10"/>
    <w:rsid w:val="003F00B7"/>
    <w:rsid w:val="003F1033"/>
    <w:rsid w:val="003F5AE5"/>
    <w:rsid w:val="00400CC4"/>
    <w:rsid w:val="00400D28"/>
    <w:rsid w:val="0040350A"/>
    <w:rsid w:val="0040420E"/>
    <w:rsid w:val="0040435C"/>
    <w:rsid w:val="004053EF"/>
    <w:rsid w:val="00405408"/>
    <w:rsid w:val="00405F02"/>
    <w:rsid w:val="00407D15"/>
    <w:rsid w:val="00410E39"/>
    <w:rsid w:val="0041256A"/>
    <w:rsid w:val="00415075"/>
    <w:rsid w:val="004156D1"/>
    <w:rsid w:val="004236D3"/>
    <w:rsid w:val="00425866"/>
    <w:rsid w:val="00427137"/>
    <w:rsid w:val="00427BF1"/>
    <w:rsid w:val="00432CFA"/>
    <w:rsid w:val="00433F86"/>
    <w:rsid w:val="004351E2"/>
    <w:rsid w:val="0043668F"/>
    <w:rsid w:val="00445004"/>
    <w:rsid w:val="004451FA"/>
    <w:rsid w:val="00447B10"/>
    <w:rsid w:val="00455F47"/>
    <w:rsid w:val="00461D0D"/>
    <w:rsid w:val="004623B9"/>
    <w:rsid w:val="004640CF"/>
    <w:rsid w:val="00472826"/>
    <w:rsid w:val="00477C03"/>
    <w:rsid w:val="00477CA8"/>
    <w:rsid w:val="0048027C"/>
    <w:rsid w:val="004829BC"/>
    <w:rsid w:val="00482C16"/>
    <w:rsid w:val="00483B3D"/>
    <w:rsid w:val="00483F6E"/>
    <w:rsid w:val="00484518"/>
    <w:rsid w:val="004876D0"/>
    <w:rsid w:val="0049136A"/>
    <w:rsid w:val="00496944"/>
    <w:rsid w:val="00496F0C"/>
    <w:rsid w:val="004A0DC6"/>
    <w:rsid w:val="004A12DE"/>
    <w:rsid w:val="004A28FD"/>
    <w:rsid w:val="004A4197"/>
    <w:rsid w:val="004B0060"/>
    <w:rsid w:val="004B0840"/>
    <w:rsid w:val="004B4841"/>
    <w:rsid w:val="004B5EBA"/>
    <w:rsid w:val="004B7145"/>
    <w:rsid w:val="004B775E"/>
    <w:rsid w:val="004C1A1B"/>
    <w:rsid w:val="004C4BC8"/>
    <w:rsid w:val="004D0818"/>
    <w:rsid w:val="004D295C"/>
    <w:rsid w:val="004D63A0"/>
    <w:rsid w:val="004E05C0"/>
    <w:rsid w:val="004E0AC8"/>
    <w:rsid w:val="004E1F37"/>
    <w:rsid w:val="004F01D0"/>
    <w:rsid w:val="004F0DEB"/>
    <w:rsid w:val="004F47D5"/>
    <w:rsid w:val="004F56C1"/>
    <w:rsid w:val="00501BCD"/>
    <w:rsid w:val="0050213C"/>
    <w:rsid w:val="00505543"/>
    <w:rsid w:val="00507289"/>
    <w:rsid w:val="0051055B"/>
    <w:rsid w:val="00510FD5"/>
    <w:rsid w:val="00512222"/>
    <w:rsid w:val="00513CA3"/>
    <w:rsid w:val="0051562B"/>
    <w:rsid w:val="005221BC"/>
    <w:rsid w:val="0052539B"/>
    <w:rsid w:val="005259C5"/>
    <w:rsid w:val="00526EDC"/>
    <w:rsid w:val="00527443"/>
    <w:rsid w:val="00533871"/>
    <w:rsid w:val="00533DB4"/>
    <w:rsid w:val="00535E9F"/>
    <w:rsid w:val="005373BF"/>
    <w:rsid w:val="00541320"/>
    <w:rsid w:val="00543698"/>
    <w:rsid w:val="00552A86"/>
    <w:rsid w:val="0055472B"/>
    <w:rsid w:val="00554D00"/>
    <w:rsid w:val="00556295"/>
    <w:rsid w:val="00557630"/>
    <w:rsid w:val="00557A97"/>
    <w:rsid w:val="00563D2C"/>
    <w:rsid w:val="005650D0"/>
    <w:rsid w:val="005658C4"/>
    <w:rsid w:val="00567464"/>
    <w:rsid w:val="005678CB"/>
    <w:rsid w:val="00571575"/>
    <w:rsid w:val="00571CE2"/>
    <w:rsid w:val="00580876"/>
    <w:rsid w:val="00583723"/>
    <w:rsid w:val="0058559A"/>
    <w:rsid w:val="0059240D"/>
    <w:rsid w:val="005926D1"/>
    <w:rsid w:val="00596C16"/>
    <w:rsid w:val="005A041F"/>
    <w:rsid w:val="005A07B5"/>
    <w:rsid w:val="005A1D95"/>
    <w:rsid w:val="005A26EF"/>
    <w:rsid w:val="005A3842"/>
    <w:rsid w:val="005B0580"/>
    <w:rsid w:val="005B0669"/>
    <w:rsid w:val="005B2D9D"/>
    <w:rsid w:val="005B3D18"/>
    <w:rsid w:val="005C4E87"/>
    <w:rsid w:val="005D00C4"/>
    <w:rsid w:val="005D0E7C"/>
    <w:rsid w:val="005D2E8D"/>
    <w:rsid w:val="005D3762"/>
    <w:rsid w:val="005D6A24"/>
    <w:rsid w:val="005E1732"/>
    <w:rsid w:val="005E18D9"/>
    <w:rsid w:val="005E1BEE"/>
    <w:rsid w:val="005E4528"/>
    <w:rsid w:val="005E5822"/>
    <w:rsid w:val="005E5994"/>
    <w:rsid w:val="005F0C2E"/>
    <w:rsid w:val="005F118E"/>
    <w:rsid w:val="005F3328"/>
    <w:rsid w:val="005F523A"/>
    <w:rsid w:val="005F5E56"/>
    <w:rsid w:val="005F6F47"/>
    <w:rsid w:val="00601A37"/>
    <w:rsid w:val="00602A9A"/>
    <w:rsid w:val="00602D76"/>
    <w:rsid w:val="00604C88"/>
    <w:rsid w:val="00604D7B"/>
    <w:rsid w:val="00610F80"/>
    <w:rsid w:val="00614EDA"/>
    <w:rsid w:val="006159B2"/>
    <w:rsid w:val="006228AA"/>
    <w:rsid w:val="00624134"/>
    <w:rsid w:val="0063075A"/>
    <w:rsid w:val="0063411B"/>
    <w:rsid w:val="00634190"/>
    <w:rsid w:val="00640583"/>
    <w:rsid w:val="00640ED5"/>
    <w:rsid w:val="00641724"/>
    <w:rsid w:val="00642323"/>
    <w:rsid w:val="006431F1"/>
    <w:rsid w:val="00646405"/>
    <w:rsid w:val="00650C42"/>
    <w:rsid w:val="00652F54"/>
    <w:rsid w:val="00653E40"/>
    <w:rsid w:val="00655191"/>
    <w:rsid w:val="00660180"/>
    <w:rsid w:val="00660656"/>
    <w:rsid w:val="006643D1"/>
    <w:rsid w:val="00664E33"/>
    <w:rsid w:val="0066598C"/>
    <w:rsid w:val="00665A1E"/>
    <w:rsid w:val="00666E87"/>
    <w:rsid w:val="00667831"/>
    <w:rsid w:val="00670B46"/>
    <w:rsid w:val="00670EDD"/>
    <w:rsid w:val="00673F0D"/>
    <w:rsid w:val="00673F45"/>
    <w:rsid w:val="00681074"/>
    <w:rsid w:val="006816CE"/>
    <w:rsid w:val="0068457D"/>
    <w:rsid w:val="00684885"/>
    <w:rsid w:val="00684C27"/>
    <w:rsid w:val="00685EA7"/>
    <w:rsid w:val="00693124"/>
    <w:rsid w:val="006975EE"/>
    <w:rsid w:val="006A0084"/>
    <w:rsid w:val="006A334E"/>
    <w:rsid w:val="006B0769"/>
    <w:rsid w:val="006B1344"/>
    <w:rsid w:val="006B313B"/>
    <w:rsid w:val="006B376B"/>
    <w:rsid w:val="006B598F"/>
    <w:rsid w:val="006B5E28"/>
    <w:rsid w:val="006C416C"/>
    <w:rsid w:val="006C5948"/>
    <w:rsid w:val="006C7E7B"/>
    <w:rsid w:val="006D125E"/>
    <w:rsid w:val="006D2204"/>
    <w:rsid w:val="006D22B6"/>
    <w:rsid w:val="006D3AEB"/>
    <w:rsid w:val="006D401F"/>
    <w:rsid w:val="006D52CF"/>
    <w:rsid w:val="006D5718"/>
    <w:rsid w:val="006D5CD3"/>
    <w:rsid w:val="006D75CF"/>
    <w:rsid w:val="006E029C"/>
    <w:rsid w:val="006E08E1"/>
    <w:rsid w:val="006E37CB"/>
    <w:rsid w:val="006E3AB5"/>
    <w:rsid w:val="006E622E"/>
    <w:rsid w:val="006F1E87"/>
    <w:rsid w:val="006F240E"/>
    <w:rsid w:val="006F6615"/>
    <w:rsid w:val="006F6BA1"/>
    <w:rsid w:val="00701B42"/>
    <w:rsid w:val="00701CCC"/>
    <w:rsid w:val="00701CEA"/>
    <w:rsid w:val="00702619"/>
    <w:rsid w:val="00702E23"/>
    <w:rsid w:val="007042A1"/>
    <w:rsid w:val="007044D9"/>
    <w:rsid w:val="00704E58"/>
    <w:rsid w:val="00706B0F"/>
    <w:rsid w:val="00711AB3"/>
    <w:rsid w:val="00712E95"/>
    <w:rsid w:val="00716387"/>
    <w:rsid w:val="00716BAA"/>
    <w:rsid w:val="007213A2"/>
    <w:rsid w:val="00721BF8"/>
    <w:rsid w:val="00722E94"/>
    <w:rsid w:val="00724109"/>
    <w:rsid w:val="00725901"/>
    <w:rsid w:val="00725F66"/>
    <w:rsid w:val="00727A8B"/>
    <w:rsid w:val="00731EF5"/>
    <w:rsid w:val="00732F90"/>
    <w:rsid w:val="00733136"/>
    <w:rsid w:val="00733BDE"/>
    <w:rsid w:val="007343B6"/>
    <w:rsid w:val="00736A3E"/>
    <w:rsid w:val="00737BA2"/>
    <w:rsid w:val="007420EC"/>
    <w:rsid w:val="00743310"/>
    <w:rsid w:val="0074518B"/>
    <w:rsid w:val="00746CE0"/>
    <w:rsid w:val="0075264D"/>
    <w:rsid w:val="00752F05"/>
    <w:rsid w:val="00757828"/>
    <w:rsid w:val="00760EED"/>
    <w:rsid w:val="00766A36"/>
    <w:rsid w:val="0077591E"/>
    <w:rsid w:val="00776E5C"/>
    <w:rsid w:val="0078147B"/>
    <w:rsid w:val="00781C44"/>
    <w:rsid w:val="007823E0"/>
    <w:rsid w:val="00782629"/>
    <w:rsid w:val="0078380C"/>
    <w:rsid w:val="00784BA7"/>
    <w:rsid w:val="007874F6"/>
    <w:rsid w:val="00787EAB"/>
    <w:rsid w:val="00791188"/>
    <w:rsid w:val="00793C7B"/>
    <w:rsid w:val="00796533"/>
    <w:rsid w:val="00797196"/>
    <w:rsid w:val="007978DC"/>
    <w:rsid w:val="00797E13"/>
    <w:rsid w:val="007A2859"/>
    <w:rsid w:val="007A2C1A"/>
    <w:rsid w:val="007A409F"/>
    <w:rsid w:val="007A4C8F"/>
    <w:rsid w:val="007B301C"/>
    <w:rsid w:val="007B5AC7"/>
    <w:rsid w:val="007B65C1"/>
    <w:rsid w:val="007B6843"/>
    <w:rsid w:val="007C1C15"/>
    <w:rsid w:val="007C37F2"/>
    <w:rsid w:val="007C72F9"/>
    <w:rsid w:val="007D3298"/>
    <w:rsid w:val="007D5E17"/>
    <w:rsid w:val="007D62E0"/>
    <w:rsid w:val="007D6F6F"/>
    <w:rsid w:val="007E088D"/>
    <w:rsid w:val="007E10C5"/>
    <w:rsid w:val="007E44A3"/>
    <w:rsid w:val="007E5211"/>
    <w:rsid w:val="007E679F"/>
    <w:rsid w:val="007E67BB"/>
    <w:rsid w:val="007E7783"/>
    <w:rsid w:val="007F12FC"/>
    <w:rsid w:val="007F1BC1"/>
    <w:rsid w:val="007F2341"/>
    <w:rsid w:val="007F349D"/>
    <w:rsid w:val="007F5DFE"/>
    <w:rsid w:val="007F5EC5"/>
    <w:rsid w:val="007F6101"/>
    <w:rsid w:val="008015E0"/>
    <w:rsid w:val="008035F3"/>
    <w:rsid w:val="0080368F"/>
    <w:rsid w:val="00807F06"/>
    <w:rsid w:val="00811646"/>
    <w:rsid w:val="00811B09"/>
    <w:rsid w:val="00811D8D"/>
    <w:rsid w:val="0081296A"/>
    <w:rsid w:val="008139D7"/>
    <w:rsid w:val="00814859"/>
    <w:rsid w:val="0082045B"/>
    <w:rsid w:val="00826F5E"/>
    <w:rsid w:val="00832101"/>
    <w:rsid w:val="00832EDD"/>
    <w:rsid w:val="008351E1"/>
    <w:rsid w:val="008366BD"/>
    <w:rsid w:val="00840CB4"/>
    <w:rsid w:val="00842263"/>
    <w:rsid w:val="00842D28"/>
    <w:rsid w:val="0084394B"/>
    <w:rsid w:val="00845244"/>
    <w:rsid w:val="00845526"/>
    <w:rsid w:val="00846DEE"/>
    <w:rsid w:val="0085112B"/>
    <w:rsid w:val="008560A3"/>
    <w:rsid w:val="00857507"/>
    <w:rsid w:val="00857673"/>
    <w:rsid w:val="00861F06"/>
    <w:rsid w:val="00865D8B"/>
    <w:rsid w:val="0086629D"/>
    <w:rsid w:val="008663FC"/>
    <w:rsid w:val="008678A3"/>
    <w:rsid w:val="00867A18"/>
    <w:rsid w:val="00871223"/>
    <w:rsid w:val="00872B0B"/>
    <w:rsid w:val="00872D74"/>
    <w:rsid w:val="008807D3"/>
    <w:rsid w:val="00881EAC"/>
    <w:rsid w:val="00882D4F"/>
    <w:rsid w:val="00883D71"/>
    <w:rsid w:val="00885619"/>
    <w:rsid w:val="00886FAD"/>
    <w:rsid w:val="0089166B"/>
    <w:rsid w:val="00892F5D"/>
    <w:rsid w:val="00894323"/>
    <w:rsid w:val="00895ACB"/>
    <w:rsid w:val="008964FE"/>
    <w:rsid w:val="00896E70"/>
    <w:rsid w:val="00896FD2"/>
    <w:rsid w:val="00897201"/>
    <w:rsid w:val="008A1E23"/>
    <w:rsid w:val="008A1FAA"/>
    <w:rsid w:val="008A336B"/>
    <w:rsid w:val="008A63A6"/>
    <w:rsid w:val="008B1227"/>
    <w:rsid w:val="008B45F7"/>
    <w:rsid w:val="008B64FB"/>
    <w:rsid w:val="008D14A3"/>
    <w:rsid w:val="008D72C3"/>
    <w:rsid w:val="008E19DE"/>
    <w:rsid w:val="008E4613"/>
    <w:rsid w:val="008E51E2"/>
    <w:rsid w:val="008E5417"/>
    <w:rsid w:val="008E5CBC"/>
    <w:rsid w:val="008E6E5C"/>
    <w:rsid w:val="008E7CE9"/>
    <w:rsid w:val="008F4C1F"/>
    <w:rsid w:val="008F62D4"/>
    <w:rsid w:val="008F78A3"/>
    <w:rsid w:val="009004B9"/>
    <w:rsid w:val="00903A05"/>
    <w:rsid w:val="00903ABE"/>
    <w:rsid w:val="0090462E"/>
    <w:rsid w:val="00905E5B"/>
    <w:rsid w:val="00910D70"/>
    <w:rsid w:val="009129D4"/>
    <w:rsid w:val="00913843"/>
    <w:rsid w:val="00917BBE"/>
    <w:rsid w:val="00920A91"/>
    <w:rsid w:val="00922A91"/>
    <w:rsid w:val="00925C61"/>
    <w:rsid w:val="00927F7C"/>
    <w:rsid w:val="00932F13"/>
    <w:rsid w:val="0094051C"/>
    <w:rsid w:val="009406BB"/>
    <w:rsid w:val="00941330"/>
    <w:rsid w:val="009415B5"/>
    <w:rsid w:val="00941D46"/>
    <w:rsid w:val="00942114"/>
    <w:rsid w:val="0094237F"/>
    <w:rsid w:val="009424D6"/>
    <w:rsid w:val="0094393B"/>
    <w:rsid w:val="00943D63"/>
    <w:rsid w:val="0094461A"/>
    <w:rsid w:val="009453F4"/>
    <w:rsid w:val="0094571C"/>
    <w:rsid w:val="0094611B"/>
    <w:rsid w:val="009500A9"/>
    <w:rsid w:val="00950AF3"/>
    <w:rsid w:val="00950DC1"/>
    <w:rsid w:val="009525A1"/>
    <w:rsid w:val="00953568"/>
    <w:rsid w:val="009537AC"/>
    <w:rsid w:val="00953D5E"/>
    <w:rsid w:val="0095491E"/>
    <w:rsid w:val="00954BFF"/>
    <w:rsid w:val="00956E84"/>
    <w:rsid w:val="00957793"/>
    <w:rsid w:val="00960E94"/>
    <w:rsid w:val="00966C8F"/>
    <w:rsid w:val="0097380E"/>
    <w:rsid w:val="0097623E"/>
    <w:rsid w:val="00983CDB"/>
    <w:rsid w:val="00984B0E"/>
    <w:rsid w:val="00985929"/>
    <w:rsid w:val="009863BE"/>
    <w:rsid w:val="00986824"/>
    <w:rsid w:val="00993157"/>
    <w:rsid w:val="00995A89"/>
    <w:rsid w:val="009A2860"/>
    <w:rsid w:val="009A2CC2"/>
    <w:rsid w:val="009A36C2"/>
    <w:rsid w:val="009A53E3"/>
    <w:rsid w:val="009A6D04"/>
    <w:rsid w:val="009B09B8"/>
    <w:rsid w:val="009B22CB"/>
    <w:rsid w:val="009B52FB"/>
    <w:rsid w:val="009B56C0"/>
    <w:rsid w:val="009C3ED0"/>
    <w:rsid w:val="009C5134"/>
    <w:rsid w:val="009C5D45"/>
    <w:rsid w:val="009C647D"/>
    <w:rsid w:val="009C72BF"/>
    <w:rsid w:val="009D0779"/>
    <w:rsid w:val="009D44FB"/>
    <w:rsid w:val="009D4849"/>
    <w:rsid w:val="009D57CB"/>
    <w:rsid w:val="009D6462"/>
    <w:rsid w:val="009D6E10"/>
    <w:rsid w:val="009D6EBB"/>
    <w:rsid w:val="009E2764"/>
    <w:rsid w:val="009E3BA3"/>
    <w:rsid w:val="009E469E"/>
    <w:rsid w:val="009E6664"/>
    <w:rsid w:val="009F0E35"/>
    <w:rsid w:val="009F0FB0"/>
    <w:rsid w:val="009F1A91"/>
    <w:rsid w:val="009F2AB9"/>
    <w:rsid w:val="009F4B58"/>
    <w:rsid w:val="009F5136"/>
    <w:rsid w:val="009F7114"/>
    <w:rsid w:val="00A00D6E"/>
    <w:rsid w:val="00A011F7"/>
    <w:rsid w:val="00A01FE3"/>
    <w:rsid w:val="00A0484A"/>
    <w:rsid w:val="00A05EE5"/>
    <w:rsid w:val="00A07629"/>
    <w:rsid w:val="00A0778E"/>
    <w:rsid w:val="00A121B5"/>
    <w:rsid w:val="00A15F56"/>
    <w:rsid w:val="00A16034"/>
    <w:rsid w:val="00A169A8"/>
    <w:rsid w:val="00A17B40"/>
    <w:rsid w:val="00A219DD"/>
    <w:rsid w:val="00A22539"/>
    <w:rsid w:val="00A22B0E"/>
    <w:rsid w:val="00A26E8C"/>
    <w:rsid w:val="00A30DEB"/>
    <w:rsid w:val="00A33060"/>
    <w:rsid w:val="00A34410"/>
    <w:rsid w:val="00A3538A"/>
    <w:rsid w:val="00A4138B"/>
    <w:rsid w:val="00A415E4"/>
    <w:rsid w:val="00A41ADB"/>
    <w:rsid w:val="00A41F89"/>
    <w:rsid w:val="00A44CDA"/>
    <w:rsid w:val="00A61612"/>
    <w:rsid w:val="00A61773"/>
    <w:rsid w:val="00A63BC3"/>
    <w:rsid w:val="00A70C1F"/>
    <w:rsid w:val="00A722B4"/>
    <w:rsid w:val="00A72953"/>
    <w:rsid w:val="00A83958"/>
    <w:rsid w:val="00A84A8C"/>
    <w:rsid w:val="00A8704E"/>
    <w:rsid w:val="00A9150E"/>
    <w:rsid w:val="00A9254D"/>
    <w:rsid w:val="00AA37A3"/>
    <w:rsid w:val="00AA5366"/>
    <w:rsid w:val="00AA7762"/>
    <w:rsid w:val="00AB3DCC"/>
    <w:rsid w:val="00AB405D"/>
    <w:rsid w:val="00AB543D"/>
    <w:rsid w:val="00AC1DB8"/>
    <w:rsid w:val="00AC2A13"/>
    <w:rsid w:val="00AC43B7"/>
    <w:rsid w:val="00AC732E"/>
    <w:rsid w:val="00AD1442"/>
    <w:rsid w:val="00AD1CAC"/>
    <w:rsid w:val="00AD1E09"/>
    <w:rsid w:val="00AD2C22"/>
    <w:rsid w:val="00AD431A"/>
    <w:rsid w:val="00AD7EAC"/>
    <w:rsid w:val="00AE038F"/>
    <w:rsid w:val="00AE1235"/>
    <w:rsid w:val="00AF0E38"/>
    <w:rsid w:val="00AF1056"/>
    <w:rsid w:val="00AF1797"/>
    <w:rsid w:val="00AF30D4"/>
    <w:rsid w:val="00AF3B0F"/>
    <w:rsid w:val="00AF5170"/>
    <w:rsid w:val="00AF576E"/>
    <w:rsid w:val="00B01A8E"/>
    <w:rsid w:val="00B07ACB"/>
    <w:rsid w:val="00B111EA"/>
    <w:rsid w:val="00B13329"/>
    <w:rsid w:val="00B16861"/>
    <w:rsid w:val="00B22C7D"/>
    <w:rsid w:val="00B25E5E"/>
    <w:rsid w:val="00B337C4"/>
    <w:rsid w:val="00B42677"/>
    <w:rsid w:val="00B43CBC"/>
    <w:rsid w:val="00B50C02"/>
    <w:rsid w:val="00B54B7F"/>
    <w:rsid w:val="00B566EF"/>
    <w:rsid w:val="00B579DF"/>
    <w:rsid w:val="00B60A37"/>
    <w:rsid w:val="00B61875"/>
    <w:rsid w:val="00B62A79"/>
    <w:rsid w:val="00B62D25"/>
    <w:rsid w:val="00B6589B"/>
    <w:rsid w:val="00B67FAB"/>
    <w:rsid w:val="00B72B39"/>
    <w:rsid w:val="00B74348"/>
    <w:rsid w:val="00B74D51"/>
    <w:rsid w:val="00B7645A"/>
    <w:rsid w:val="00B779C6"/>
    <w:rsid w:val="00B81C41"/>
    <w:rsid w:val="00B82E70"/>
    <w:rsid w:val="00B83FE1"/>
    <w:rsid w:val="00B84DEE"/>
    <w:rsid w:val="00B90E97"/>
    <w:rsid w:val="00B93FDF"/>
    <w:rsid w:val="00BA0233"/>
    <w:rsid w:val="00BA2770"/>
    <w:rsid w:val="00BA47AB"/>
    <w:rsid w:val="00BA5A78"/>
    <w:rsid w:val="00BA76B9"/>
    <w:rsid w:val="00BB5518"/>
    <w:rsid w:val="00BB6511"/>
    <w:rsid w:val="00BB7669"/>
    <w:rsid w:val="00BC0370"/>
    <w:rsid w:val="00BC1196"/>
    <w:rsid w:val="00BC2414"/>
    <w:rsid w:val="00BC30AC"/>
    <w:rsid w:val="00BC5399"/>
    <w:rsid w:val="00BC58C3"/>
    <w:rsid w:val="00BC65FA"/>
    <w:rsid w:val="00BD020C"/>
    <w:rsid w:val="00BD1B0C"/>
    <w:rsid w:val="00BD2989"/>
    <w:rsid w:val="00BD5646"/>
    <w:rsid w:val="00BD5783"/>
    <w:rsid w:val="00BD656F"/>
    <w:rsid w:val="00BD7C46"/>
    <w:rsid w:val="00BE61AA"/>
    <w:rsid w:val="00BE6AA2"/>
    <w:rsid w:val="00BF1716"/>
    <w:rsid w:val="00BF3769"/>
    <w:rsid w:val="00BF4B3A"/>
    <w:rsid w:val="00C017E3"/>
    <w:rsid w:val="00C035BC"/>
    <w:rsid w:val="00C03FE5"/>
    <w:rsid w:val="00C04352"/>
    <w:rsid w:val="00C052FB"/>
    <w:rsid w:val="00C121AF"/>
    <w:rsid w:val="00C12BAC"/>
    <w:rsid w:val="00C140A5"/>
    <w:rsid w:val="00C143CA"/>
    <w:rsid w:val="00C1441C"/>
    <w:rsid w:val="00C16B4E"/>
    <w:rsid w:val="00C16B66"/>
    <w:rsid w:val="00C17CD1"/>
    <w:rsid w:val="00C2329E"/>
    <w:rsid w:val="00C319A5"/>
    <w:rsid w:val="00C32262"/>
    <w:rsid w:val="00C334A7"/>
    <w:rsid w:val="00C33C6E"/>
    <w:rsid w:val="00C40AF3"/>
    <w:rsid w:val="00C40FD0"/>
    <w:rsid w:val="00C41317"/>
    <w:rsid w:val="00C54D6C"/>
    <w:rsid w:val="00C5674B"/>
    <w:rsid w:val="00C64CC4"/>
    <w:rsid w:val="00C65395"/>
    <w:rsid w:val="00C67643"/>
    <w:rsid w:val="00C71F67"/>
    <w:rsid w:val="00C72B3C"/>
    <w:rsid w:val="00C72EE0"/>
    <w:rsid w:val="00C73224"/>
    <w:rsid w:val="00C759B6"/>
    <w:rsid w:val="00C75A42"/>
    <w:rsid w:val="00C76DB4"/>
    <w:rsid w:val="00C77AF2"/>
    <w:rsid w:val="00C82B82"/>
    <w:rsid w:val="00C85450"/>
    <w:rsid w:val="00C8569A"/>
    <w:rsid w:val="00C85E81"/>
    <w:rsid w:val="00C90EC5"/>
    <w:rsid w:val="00C92D55"/>
    <w:rsid w:val="00C93CAE"/>
    <w:rsid w:val="00C949DF"/>
    <w:rsid w:val="00C953D6"/>
    <w:rsid w:val="00C95B4F"/>
    <w:rsid w:val="00C97F9D"/>
    <w:rsid w:val="00CA13DB"/>
    <w:rsid w:val="00CA7070"/>
    <w:rsid w:val="00CB10B4"/>
    <w:rsid w:val="00CB3BB6"/>
    <w:rsid w:val="00CB4198"/>
    <w:rsid w:val="00CB5D69"/>
    <w:rsid w:val="00CB7458"/>
    <w:rsid w:val="00CB7745"/>
    <w:rsid w:val="00CC06D2"/>
    <w:rsid w:val="00CC091D"/>
    <w:rsid w:val="00CC1145"/>
    <w:rsid w:val="00CC4B23"/>
    <w:rsid w:val="00CC5187"/>
    <w:rsid w:val="00CC6815"/>
    <w:rsid w:val="00CD2DCD"/>
    <w:rsid w:val="00CD3204"/>
    <w:rsid w:val="00CD4425"/>
    <w:rsid w:val="00CD4B3B"/>
    <w:rsid w:val="00CD60C8"/>
    <w:rsid w:val="00CE0898"/>
    <w:rsid w:val="00CE48C7"/>
    <w:rsid w:val="00CE4956"/>
    <w:rsid w:val="00CE4ADC"/>
    <w:rsid w:val="00CE5CFB"/>
    <w:rsid w:val="00CE7448"/>
    <w:rsid w:val="00CF1B9A"/>
    <w:rsid w:val="00CF2510"/>
    <w:rsid w:val="00CF60B6"/>
    <w:rsid w:val="00D00CE1"/>
    <w:rsid w:val="00D0136B"/>
    <w:rsid w:val="00D023D6"/>
    <w:rsid w:val="00D0395F"/>
    <w:rsid w:val="00D05A9B"/>
    <w:rsid w:val="00D107FE"/>
    <w:rsid w:val="00D12B47"/>
    <w:rsid w:val="00D15042"/>
    <w:rsid w:val="00D15FC4"/>
    <w:rsid w:val="00D172CA"/>
    <w:rsid w:val="00D24628"/>
    <w:rsid w:val="00D25C05"/>
    <w:rsid w:val="00D2753E"/>
    <w:rsid w:val="00D30E38"/>
    <w:rsid w:val="00D3733E"/>
    <w:rsid w:val="00D44BD5"/>
    <w:rsid w:val="00D44DD1"/>
    <w:rsid w:val="00D46C77"/>
    <w:rsid w:val="00D47931"/>
    <w:rsid w:val="00D51F7A"/>
    <w:rsid w:val="00D52622"/>
    <w:rsid w:val="00D52974"/>
    <w:rsid w:val="00D541F7"/>
    <w:rsid w:val="00D55AB2"/>
    <w:rsid w:val="00D6425B"/>
    <w:rsid w:val="00D65A9B"/>
    <w:rsid w:val="00D65C08"/>
    <w:rsid w:val="00D65C84"/>
    <w:rsid w:val="00D6700E"/>
    <w:rsid w:val="00D71346"/>
    <w:rsid w:val="00D71621"/>
    <w:rsid w:val="00D81114"/>
    <w:rsid w:val="00D832B1"/>
    <w:rsid w:val="00D84180"/>
    <w:rsid w:val="00D84B18"/>
    <w:rsid w:val="00D84F99"/>
    <w:rsid w:val="00D84FA8"/>
    <w:rsid w:val="00D856AE"/>
    <w:rsid w:val="00D8589E"/>
    <w:rsid w:val="00D858E9"/>
    <w:rsid w:val="00D87552"/>
    <w:rsid w:val="00D93DD2"/>
    <w:rsid w:val="00D9740C"/>
    <w:rsid w:val="00DA3A4D"/>
    <w:rsid w:val="00DA578E"/>
    <w:rsid w:val="00DB280B"/>
    <w:rsid w:val="00DB2B6D"/>
    <w:rsid w:val="00DB4167"/>
    <w:rsid w:val="00DB7C63"/>
    <w:rsid w:val="00DC4937"/>
    <w:rsid w:val="00DD147B"/>
    <w:rsid w:val="00DD24A8"/>
    <w:rsid w:val="00DD310F"/>
    <w:rsid w:val="00DD745C"/>
    <w:rsid w:val="00DE04A0"/>
    <w:rsid w:val="00DE0E76"/>
    <w:rsid w:val="00DE1D74"/>
    <w:rsid w:val="00DE269F"/>
    <w:rsid w:val="00DE2890"/>
    <w:rsid w:val="00DE7AA8"/>
    <w:rsid w:val="00DF0660"/>
    <w:rsid w:val="00DF1FFE"/>
    <w:rsid w:val="00DF61B6"/>
    <w:rsid w:val="00DF6D86"/>
    <w:rsid w:val="00DF6EFB"/>
    <w:rsid w:val="00DF7559"/>
    <w:rsid w:val="00E0083B"/>
    <w:rsid w:val="00E0388E"/>
    <w:rsid w:val="00E0681A"/>
    <w:rsid w:val="00E06A07"/>
    <w:rsid w:val="00E10BEA"/>
    <w:rsid w:val="00E14A87"/>
    <w:rsid w:val="00E15CE3"/>
    <w:rsid w:val="00E1625D"/>
    <w:rsid w:val="00E21467"/>
    <w:rsid w:val="00E21631"/>
    <w:rsid w:val="00E21D79"/>
    <w:rsid w:val="00E24B87"/>
    <w:rsid w:val="00E2742C"/>
    <w:rsid w:val="00E27A3F"/>
    <w:rsid w:val="00E31823"/>
    <w:rsid w:val="00E326EF"/>
    <w:rsid w:val="00E345CE"/>
    <w:rsid w:val="00E35C60"/>
    <w:rsid w:val="00E40193"/>
    <w:rsid w:val="00E410C6"/>
    <w:rsid w:val="00E42AC9"/>
    <w:rsid w:val="00E4411C"/>
    <w:rsid w:val="00E4440E"/>
    <w:rsid w:val="00E447F0"/>
    <w:rsid w:val="00E47C7B"/>
    <w:rsid w:val="00E546DC"/>
    <w:rsid w:val="00E54934"/>
    <w:rsid w:val="00E61FEA"/>
    <w:rsid w:val="00E63A05"/>
    <w:rsid w:val="00E65203"/>
    <w:rsid w:val="00E65AAB"/>
    <w:rsid w:val="00E670F8"/>
    <w:rsid w:val="00E673BF"/>
    <w:rsid w:val="00E67AE2"/>
    <w:rsid w:val="00E71C4C"/>
    <w:rsid w:val="00E76B13"/>
    <w:rsid w:val="00E76D4A"/>
    <w:rsid w:val="00E81353"/>
    <w:rsid w:val="00E8411C"/>
    <w:rsid w:val="00E84654"/>
    <w:rsid w:val="00E848AA"/>
    <w:rsid w:val="00E86782"/>
    <w:rsid w:val="00E86B6B"/>
    <w:rsid w:val="00E92842"/>
    <w:rsid w:val="00E94D16"/>
    <w:rsid w:val="00E95625"/>
    <w:rsid w:val="00EA23F8"/>
    <w:rsid w:val="00EA2555"/>
    <w:rsid w:val="00EA317B"/>
    <w:rsid w:val="00EA3ECE"/>
    <w:rsid w:val="00EA49BD"/>
    <w:rsid w:val="00EB7419"/>
    <w:rsid w:val="00EC0C62"/>
    <w:rsid w:val="00EC445E"/>
    <w:rsid w:val="00EC67F1"/>
    <w:rsid w:val="00EC70D0"/>
    <w:rsid w:val="00EC7DAD"/>
    <w:rsid w:val="00ED01B3"/>
    <w:rsid w:val="00ED17C5"/>
    <w:rsid w:val="00ED23D4"/>
    <w:rsid w:val="00ED49B2"/>
    <w:rsid w:val="00ED4A3D"/>
    <w:rsid w:val="00ED5F27"/>
    <w:rsid w:val="00ED62EB"/>
    <w:rsid w:val="00ED646C"/>
    <w:rsid w:val="00EE41D4"/>
    <w:rsid w:val="00EE50D4"/>
    <w:rsid w:val="00EF0FF5"/>
    <w:rsid w:val="00EF2439"/>
    <w:rsid w:val="00EF48FA"/>
    <w:rsid w:val="00EF5848"/>
    <w:rsid w:val="00EF6A20"/>
    <w:rsid w:val="00F02DA2"/>
    <w:rsid w:val="00F04F12"/>
    <w:rsid w:val="00F07E85"/>
    <w:rsid w:val="00F1228F"/>
    <w:rsid w:val="00F13B03"/>
    <w:rsid w:val="00F13F49"/>
    <w:rsid w:val="00F16991"/>
    <w:rsid w:val="00F2576C"/>
    <w:rsid w:val="00F262B0"/>
    <w:rsid w:val="00F268BA"/>
    <w:rsid w:val="00F27249"/>
    <w:rsid w:val="00F27863"/>
    <w:rsid w:val="00F315BA"/>
    <w:rsid w:val="00F316DC"/>
    <w:rsid w:val="00F334A2"/>
    <w:rsid w:val="00F33578"/>
    <w:rsid w:val="00F3368A"/>
    <w:rsid w:val="00F35B43"/>
    <w:rsid w:val="00F36631"/>
    <w:rsid w:val="00F37C91"/>
    <w:rsid w:val="00F42D1C"/>
    <w:rsid w:val="00F56B7D"/>
    <w:rsid w:val="00F56ECE"/>
    <w:rsid w:val="00F64737"/>
    <w:rsid w:val="00F70032"/>
    <w:rsid w:val="00F71DB5"/>
    <w:rsid w:val="00F75598"/>
    <w:rsid w:val="00F76F8F"/>
    <w:rsid w:val="00F813E7"/>
    <w:rsid w:val="00F8325A"/>
    <w:rsid w:val="00F83582"/>
    <w:rsid w:val="00F84507"/>
    <w:rsid w:val="00F85B2F"/>
    <w:rsid w:val="00F9058D"/>
    <w:rsid w:val="00F92755"/>
    <w:rsid w:val="00F92862"/>
    <w:rsid w:val="00F940CF"/>
    <w:rsid w:val="00F94CCE"/>
    <w:rsid w:val="00F957D8"/>
    <w:rsid w:val="00F95E4F"/>
    <w:rsid w:val="00FA4BED"/>
    <w:rsid w:val="00FB0028"/>
    <w:rsid w:val="00FB06E9"/>
    <w:rsid w:val="00FB0A1E"/>
    <w:rsid w:val="00FB40B9"/>
    <w:rsid w:val="00FB42BD"/>
    <w:rsid w:val="00FC0778"/>
    <w:rsid w:val="00FC0FCB"/>
    <w:rsid w:val="00FC4462"/>
    <w:rsid w:val="00FD46FD"/>
    <w:rsid w:val="00FD4754"/>
    <w:rsid w:val="00FD54AB"/>
    <w:rsid w:val="00FD6195"/>
    <w:rsid w:val="00FE2F02"/>
    <w:rsid w:val="00FE5312"/>
    <w:rsid w:val="00FE6251"/>
    <w:rsid w:val="00FF2D34"/>
    <w:rsid w:val="00FF47D7"/>
    <w:rsid w:val="00FF56D9"/>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15D7C-635E-460F-902C-33052FA0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90E"/>
  </w:style>
  <w:style w:type="paragraph" w:styleId="Heading1">
    <w:name w:val="heading 1"/>
    <w:basedOn w:val="Normal"/>
    <w:link w:val="Heading1Char"/>
    <w:uiPriority w:val="9"/>
    <w:qFormat/>
    <w:rsid w:val="00AF1056"/>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911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4385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2B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643"/>
    <w:pPr>
      <w:ind w:left="720"/>
      <w:contextualSpacing/>
    </w:pPr>
  </w:style>
  <w:style w:type="paragraph" w:styleId="BalloonText">
    <w:name w:val="Balloon Text"/>
    <w:basedOn w:val="Normal"/>
    <w:link w:val="BalloonTextChar"/>
    <w:uiPriority w:val="99"/>
    <w:semiHidden/>
    <w:unhideWhenUsed/>
    <w:rsid w:val="006643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D1"/>
    <w:rPr>
      <w:rFonts w:ascii="Tahoma" w:hAnsi="Tahoma" w:cs="Tahoma"/>
      <w:sz w:val="16"/>
      <w:szCs w:val="16"/>
    </w:rPr>
  </w:style>
  <w:style w:type="paragraph" w:styleId="Header">
    <w:name w:val="header"/>
    <w:basedOn w:val="Normal"/>
    <w:link w:val="HeaderChar"/>
    <w:uiPriority w:val="99"/>
    <w:unhideWhenUsed/>
    <w:rsid w:val="004C1A1B"/>
    <w:pPr>
      <w:tabs>
        <w:tab w:val="center" w:pos="4680"/>
        <w:tab w:val="right" w:pos="9360"/>
      </w:tabs>
      <w:spacing w:line="240" w:lineRule="auto"/>
    </w:pPr>
  </w:style>
  <w:style w:type="character" w:customStyle="1" w:styleId="HeaderChar">
    <w:name w:val="Header Char"/>
    <w:basedOn w:val="DefaultParagraphFont"/>
    <w:link w:val="Header"/>
    <w:uiPriority w:val="99"/>
    <w:rsid w:val="004C1A1B"/>
  </w:style>
  <w:style w:type="paragraph" w:styleId="Footer">
    <w:name w:val="footer"/>
    <w:basedOn w:val="Normal"/>
    <w:link w:val="FooterChar"/>
    <w:uiPriority w:val="99"/>
    <w:unhideWhenUsed/>
    <w:rsid w:val="004C1A1B"/>
    <w:pPr>
      <w:tabs>
        <w:tab w:val="center" w:pos="4680"/>
        <w:tab w:val="right" w:pos="9360"/>
      </w:tabs>
      <w:spacing w:line="240" w:lineRule="auto"/>
    </w:pPr>
  </w:style>
  <w:style w:type="character" w:customStyle="1" w:styleId="FooterChar">
    <w:name w:val="Footer Char"/>
    <w:basedOn w:val="DefaultParagraphFont"/>
    <w:link w:val="Footer"/>
    <w:uiPriority w:val="99"/>
    <w:rsid w:val="004C1A1B"/>
  </w:style>
  <w:style w:type="paragraph" w:styleId="PlainText">
    <w:name w:val="Plain Text"/>
    <w:basedOn w:val="Normal"/>
    <w:link w:val="PlainTextChar"/>
    <w:rsid w:val="006C416C"/>
    <w:pPr>
      <w:spacing w:line="240" w:lineRule="auto"/>
      <w:ind w:firstLine="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C416C"/>
    <w:rPr>
      <w:rFonts w:ascii="Courier New" w:eastAsia="Times New Roman" w:hAnsi="Courier New" w:cs="Times New Roman"/>
      <w:sz w:val="20"/>
      <w:szCs w:val="20"/>
    </w:rPr>
  </w:style>
  <w:style w:type="character" w:styleId="Hyperlink">
    <w:name w:val="Hyperlink"/>
    <w:basedOn w:val="DefaultParagraphFont"/>
    <w:uiPriority w:val="99"/>
    <w:unhideWhenUsed/>
    <w:rsid w:val="00826F5E"/>
    <w:rPr>
      <w:color w:val="0000FF" w:themeColor="hyperlink"/>
      <w:u w:val="single"/>
    </w:rPr>
  </w:style>
  <w:style w:type="paragraph" w:styleId="DocumentMap">
    <w:name w:val="Document Map"/>
    <w:basedOn w:val="Normal"/>
    <w:link w:val="DocumentMapChar"/>
    <w:uiPriority w:val="99"/>
    <w:semiHidden/>
    <w:unhideWhenUsed/>
    <w:rsid w:val="0098592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5929"/>
    <w:rPr>
      <w:rFonts w:ascii="Tahoma" w:hAnsi="Tahoma" w:cs="Tahoma"/>
      <w:sz w:val="16"/>
      <w:szCs w:val="16"/>
    </w:rPr>
  </w:style>
  <w:style w:type="character" w:styleId="CommentReference">
    <w:name w:val="annotation reference"/>
    <w:basedOn w:val="DefaultParagraphFont"/>
    <w:uiPriority w:val="99"/>
    <w:semiHidden/>
    <w:unhideWhenUsed/>
    <w:rsid w:val="00B93FDF"/>
    <w:rPr>
      <w:sz w:val="16"/>
      <w:szCs w:val="16"/>
    </w:rPr>
  </w:style>
  <w:style w:type="paragraph" w:styleId="CommentText">
    <w:name w:val="annotation text"/>
    <w:basedOn w:val="Normal"/>
    <w:link w:val="CommentTextChar"/>
    <w:uiPriority w:val="99"/>
    <w:unhideWhenUsed/>
    <w:rsid w:val="00B93FDF"/>
    <w:pPr>
      <w:spacing w:line="240" w:lineRule="auto"/>
    </w:pPr>
    <w:rPr>
      <w:sz w:val="20"/>
      <w:szCs w:val="20"/>
    </w:rPr>
  </w:style>
  <w:style w:type="character" w:customStyle="1" w:styleId="CommentTextChar">
    <w:name w:val="Comment Text Char"/>
    <w:basedOn w:val="DefaultParagraphFont"/>
    <w:link w:val="CommentText"/>
    <w:uiPriority w:val="99"/>
    <w:rsid w:val="00B93FDF"/>
    <w:rPr>
      <w:sz w:val="20"/>
      <w:szCs w:val="20"/>
    </w:rPr>
  </w:style>
  <w:style w:type="paragraph" w:styleId="CommentSubject">
    <w:name w:val="annotation subject"/>
    <w:basedOn w:val="CommentText"/>
    <w:next w:val="CommentText"/>
    <w:link w:val="CommentSubjectChar"/>
    <w:uiPriority w:val="99"/>
    <w:semiHidden/>
    <w:unhideWhenUsed/>
    <w:rsid w:val="00B93FDF"/>
    <w:rPr>
      <w:b/>
      <w:bCs/>
    </w:rPr>
  </w:style>
  <w:style w:type="character" w:customStyle="1" w:styleId="CommentSubjectChar">
    <w:name w:val="Comment Subject Char"/>
    <w:basedOn w:val="CommentTextChar"/>
    <w:link w:val="CommentSubject"/>
    <w:uiPriority w:val="99"/>
    <w:semiHidden/>
    <w:rsid w:val="00B93FDF"/>
    <w:rPr>
      <w:b/>
      <w:bCs/>
      <w:sz w:val="20"/>
      <w:szCs w:val="20"/>
    </w:rPr>
  </w:style>
  <w:style w:type="character" w:customStyle="1" w:styleId="slug-doi">
    <w:name w:val="slug-doi"/>
    <w:basedOn w:val="DefaultParagraphFont"/>
    <w:rsid w:val="00DD147B"/>
  </w:style>
  <w:style w:type="character" w:styleId="FollowedHyperlink">
    <w:name w:val="FollowedHyperlink"/>
    <w:basedOn w:val="DefaultParagraphFont"/>
    <w:uiPriority w:val="99"/>
    <w:semiHidden/>
    <w:unhideWhenUsed/>
    <w:rsid w:val="00DD147B"/>
    <w:rPr>
      <w:color w:val="800080" w:themeColor="followedHyperlink"/>
      <w:u w:val="single"/>
    </w:rPr>
  </w:style>
  <w:style w:type="character" w:customStyle="1" w:styleId="slug-metadata-note">
    <w:name w:val="slug-metadata-note"/>
    <w:basedOn w:val="DefaultParagraphFont"/>
    <w:rsid w:val="00BD1B0C"/>
  </w:style>
  <w:style w:type="character" w:styleId="Strong">
    <w:name w:val="Strong"/>
    <w:basedOn w:val="DefaultParagraphFont"/>
    <w:uiPriority w:val="22"/>
    <w:qFormat/>
    <w:rsid w:val="00BF4B3A"/>
    <w:rPr>
      <w:b/>
      <w:bCs/>
    </w:rPr>
  </w:style>
  <w:style w:type="character" w:customStyle="1" w:styleId="apple-converted-space">
    <w:name w:val="apple-converted-space"/>
    <w:basedOn w:val="DefaultParagraphFont"/>
    <w:rsid w:val="00BF4B3A"/>
  </w:style>
  <w:style w:type="paragraph" w:styleId="NormalWeb">
    <w:name w:val="Normal (Web)"/>
    <w:basedOn w:val="Normal"/>
    <w:uiPriority w:val="99"/>
    <w:semiHidden/>
    <w:unhideWhenUsed/>
    <w:rsid w:val="00BF4B3A"/>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F4B3A"/>
    <w:pPr>
      <w:widowControl w:val="0"/>
      <w:snapToGrid w:val="0"/>
      <w:spacing w:line="240" w:lineRule="auto"/>
      <w:ind w:firstLine="0"/>
    </w:pPr>
    <w:rPr>
      <w:rFonts w:eastAsiaTheme="minorEastAsia"/>
      <w:kern w:val="2"/>
      <w:sz w:val="20"/>
      <w:szCs w:val="20"/>
      <w:lang w:eastAsia="zh-TW"/>
    </w:rPr>
  </w:style>
  <w:style w:type="character" w:customStyle="1" w:styleId="FootnoteTextChar">
    <w:name w:val="Footnote Text Char"/>
    <w:basedOn w:val="DefaultParagraphFont"/>
    <w:link w:val="FootnoteText"/>
    <w:uiPriority w:val="99"/>
    <w:semiHidden/>
    <w:rsid w:val="00BF4B3A"/>
    <w:rPr>
      <w:rFonts w:eastAsiaTheme="minorEastAsia"/>
      <w:kern w:val="2"/>
      <w:sz w:val="20"/>
      <w:szCs w:val="20"/>
      <w:lang w:eastAsia="zh-TW"/>
    </w:rPr>
  </w:style>
  <w:style w:type="character" w:styleId="FootnoteReference">
    <w:name w:val="footnote reference"/>
    <w:basedOn w:val="DefaultParagraphFont"/>
    <w:uiPriority w:val="99"/>
    <w:semiHidden/>
    <w:unhideWhenUsed/>
    <w:rsid w:val="00BF4B3A"/>
    <w:rPr>
      <w:vertAlign w:val="superscript"/>
    </w:rPr>
  </w:style>
  <w:style w:type="character" w:customStyle="1" w:styleId="Heading1Char">
    <w:name w:val="Heading 1 Char"/>
    <w:basedOn w:val="DefaultParagraphFont"/>
    <w:link w:val="Heading1"/>
    <w:uiPriority w:val="9"/>
    <w:rsid w:val="00AF1056"/>
    <w:rPr>
      <w:rFonts w:ascii="Times New Roman" w:eastAsia="Times New Roman" w:hAnsi="Times New Roman" w:cs="Times New Roman"/>
      <w:b/>
      <w:bCs/>
      <w:kern w:val="36"/>
      <w:sz w:val="48"/>
      <w:szCs w:val="48"/>
    </w:rPr>
  </w:style>
  <w:style w:type="paragraph" w:customStyle="1" w:styleId="volissue">
    <w:name w:val="volissue"/>
    <w:basedOn w:val="Normal"/>
    <w:rsid w:val="00AF1056"/>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385C"/>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557630"/>
    <w:rPr>
      <w:i/>
      <w:iCs/>
    </w:rPr>
  </w:style>
  <w:style w:type="character" w:customStyle="1" w:styleId="Heading4Char">
    <w:name w:val="Heading 4 Char"/>
    <w:basedOn w:val="DefaultParagraphFont"/>
    <w:link w:val="Heading4"/>
    <w:uiPriority w:val="9"/>
    <w:semiHidden/>
    <w:rsid w:val="00872B0B"/>
    <w:rPr>
      <w:rFonts w:asciiTheme="majorHAnsi" w:eastAsiaTheme="majorEastAsia" w:hAnsiTheme="majorHAnsi" w:cstheme="majorBidi"/>
      <w:i/>
      <w:iCs/>
      <w:color w:val="365F91" w:themeColor="accent1" w:themeShade="BF"/>
    </w:rPr>
  </w:style>
  <w:style w:type="character" w:customStyle="1" w:styleId="site-title">
    <w:name w:val="site-title"/>
    <w:basedOn w:val="DefaultParagraphFont"/>
    <w:rsid w:val="00872B0B"/>
  </w:style>
  <w:style w:type="character" w:customStyle="1" w:styleId="cit-print-date">
    <w:name w:val="cit-print-date"/>
    <w:basedOn w:val="DefaultParagraphFont"/>
    <w:rsid w:val="00872B0B"/>
  </w:style>
  <w:style w:type="character" w:customStyle="1" w:styleId="cit-vol">
    <w:name w:val="cit-vol"/>
    <w:basedOn w:val="DefaultParagraphFont"/>
    <w:rsid w:val="00872B0B"/>
  </w:style>
  <w:style w:type="character" w:customStyle="1" w:styleId="cit-sep">
    <w:name w:val="cit-sep"/>
    <w:basedOn w:val="DefaultParagraphFont"/>
    <w:rsid w:val="00872B0B"/>
  </w:style>
  <w:style w:type="character" w:customStyle="1" w:styleId="cit-first-page">
    <w:name w:val="cit-first-page"/>
    <w:basedOn w:val="DefaultParagraphFont"/>
    <w:rsid w:val="00872B0B"/>
  </w:style>
  <w:style w:type="character" w:customStyle="1" w:styleId="cit-last-page">
    <w:name w:val="cit-last-page"/>
    <w:basedOn w:val="DefaultParagraphFont"/>
    <w:rsid w:val="00872B0B"/>
  </w:style>
  <w:style w:type="character" w:customStyle="1" w:styleId="cit-doi">
    <w:name w:val="cit-doi"/>
    <w:basedOn w:val="DefaultParagraphFont"/>
    <w:rsid w:val="00872B0B"/>
  </w:style>
  <w:style w:type="character" w:customStyle="1" w:styleId="cit-auth">
    <w:name w:val="cit-auth"/>
    <w:basedOn w:val="DefaultParagraphFont"/>
    <w:rsid w:val="00D65C84"/>
  </w:style>
  <w:style w:type="character" w:customStyle="1" w:styleId="slug-ahead-of-print-date">
    <w:name w:val="slug-ahead-of-print-date"/>
    <w:basedOn w:val="DefaultParagraphFont"/>
    <w:rsid w:val="00062DB5"/>
  </w:style>
  <w:style w:type="character" w:styleId="HTMLCite">
    <w:name w:val="HTML Cite"/>
    <w:basedOn w:val="DefaultParagraphFont"/>
    <w:uiPriority w:val="99"/>
    <w:semiHidden/>
    <w:unhideWhenUsed/>
    <w:rsid w:val="00062DB5"/>
    <w:rPr>
      <w:i/>
      <w:iCs/>
    </w:rPr>
  </w:style>
  <w:style w:type="character" w:customStyle="1" w:styleId="slug-pub-date">
    <w:name w:val="slug-pub-date"/>
    <w:basedOn w:val="DefaultParagraphFont"/>
    <w:rsid w:val="00062DB5"/>
  </w:style>
  <w:style w:type="character" w:customStyle="1" w:styleId="slug-vol">
    <w:name w:val="slug-vol"/>
    <w:basedOn w:val="DefaultParagraphFont"/>
    <w:rsid w:val="00062DB5"/>
  </w:style>
  <w:style w:type="character" w:customStyle="1" w:styleId="slug-issue">
    <w:name w:val="slug-issue"/>
    <w:basedOn w:val="DefaultParagraphFont"/>
    <w:rsid w:val="00062DB5"/>
  </w:style>
  <w:style w:type="character" w:customStyle="1" w:styleId="slug-pages">
    <w:name w:val="slug-pages"/>
    <w:basedOn w:val="DefaultParagraphFont"/>
    <w:rsid w:val="00062DB5"/>
  </w:style>
  <w:style w:type="character" w:customStyle="1" w:styleId="Heading2Char">
    <w:name w:val="Heading 2 Char"/>
    <w:basedOn w:val="DefaultParagraphFont"/>
    <w:link w:val="Heading2"/>
    <w:uiPriority w:val="9"/>
    <w:semiHidden/>
    <w:rsid w:val="00791188"/>
    <w:rPr>
      <w:rFonts w:asciiTheme="majorHAnsi" w:eastAsiaTheme="majorEastAsia" w:hAnsiTheme="majorHAnsi" w:cstheme="majorBidi"/>
      <w:color w:val="365F91" w:themeColor="accent1" w:themeShade="BF"/>
      <w:sz w:val="26"/>
      <w:szCs w:val="26"/>
    </w:rPr>
  </w:style>
  <w:style w:type="character" w:customStyle="1" w:styleId="im">
    <w:name w:val="im"/>
    <w:basedOn w:val="DefaultParagraphFont"/>
    <w:rsid w:val="00AC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2539">
      <w:bodyDiv w:val="1"/>
      <w:marLeft w:val="0"/>
      <w:marRight w:val="0"/>
      <w:marTop w:val="0"/>
      <w:marBottom w:val="0"/>
      <w:divBdr>
        <w:top w:val="none" w:sz="0" w:space="0" w:color="auto"/>
        <w:left w:val="none" w:sz="0" w:space="0" w:color="auto"/>
        <w:bottom w:val="none" w:sz="0" w:space="0" w:color="auto"/>
        <w:right w:val="none" w:sz="0" w:space="0" w:color="auto"/>
      </w:divBdr>
    </w:div>
    <w:div w:id="92550999">
      <w:bodyDiv w:val="1"/>
      <w:marLeft w:val="0"/>
      <w:marRight w:val="0"/>
      <w:marTop w:val="0"/>
      <w:marBottom w:val="0"/>
      <w:divBdr>
        <w:top w:val="none" w:sz="0" w:space="0" w:color="auto"/>
        <w:left w:val="none" w:sz="0" w:space="0" w:color="auto"/>
        <w:bottom w:val="none" w:sz="0" w:space="0" w:color="auto"/>
        <w:right w:val="none" w:sz="0" w:space="0" w:color="auto"/>
      </w:divBdr>
    </w:div>
    <w:div w:id="502360643">
      <w:bodyDiv w:val="1"/>
      <w:marLeft w:val="0"/>
      <w:marRight w:val="0"/>
      <w:marTop w:val="0"/>
      <w:marBottom w:val="0"/>
      <w:divBdr>
        <w:top w:val="none" w:sz="0" w:space="0" w:color="auto"/>
        <w:left w:val="none" w:sz="0" w:space="0" w:color="auto"/>
        <w:bottom w:val="none" w:sz="0" w:space="0" w:color="auto"/>
        <w:right w:val="none" w:sz="0" w:space="0" w:color="auto"/>
      </w:divBdr>
      <w:divsChild>
        <w:div w:id="51000479">
          <w:marLeft w:val="0"/>
          <w:marRight w:val="0"/>
          <w:marTop w:val="0"/>
          <w:marBottom w:val="0"/>
          <w:divBdr>
            <w:top w:val="none" w:sz="0" w:space="0" w:color="auto"/>
            <w:left w:val="none" w:sz="0" w:space="0" w:color="auto"/>
            <w:bottom w:val="none" w:sz="0" w:space="0" w:color="auto"/>
            <w:right w:val="none" w:sz="0" w:space="0" w:color="auto"/>
          </w:divBdr>
        </w:div>
        <w:div w:id="331107024">
          <w:marLeft w:val="0"/>
          <w:marRight w:val="0"/>
          <w:marTop w:val="0"/>
          <w:marBottom w:val="0"/>
          <w:divBdr>
            <w:top w:val="none" w:sz="0" w:space="0" w:color="auto"/>
            <w:left w:val="none" w:sz="0" w:space="0" w:color="auto"/>
            <w:bottom w:val="none" w:sz="0" w:space="0" w:color="auto"/>
            <w:right w:val="none" w:sz="0" w:space="0" w:color="auto"/>
          </w:divBdr>
        </w:div>
        <w:div w:id="1438646623">
          <w:marLeft w:val="0"/>
          <w:marRight w:val="0"/>
          <w:marTop w:val="0"/>
          <w:marBottom w:val="0"/>
          <w:divBdr>
            <w:top w:val="none" w:sz="0" w:space="0" w:color="auto"/>
            <w:left w:val="none" w:sz="0" w:space="0" w:color="auto"/>
            <w:bottom w:val="none" w:sz="0" w:space="0" w:color="auto"/>
            <w:right w:val="none" w:sz="0" w:space="0" w:color="auto"/>
          </w:divBdr>
        </w:div>
      </w:divsChild>
    </w:div>
    <w:div w:id="518933508">
      <w:bodyDiv w:val="1"/>
      <w:marLeft w:val="0"/>
      <w:marRight w:val="0"/>
      <w:marTop w:val="0"/>
      <w:marBottom w:val="0"/>
      <w:divBdr>
        <w:top w:val="none" w:sz="0" w:space="0" w:color="auto"/>
        <w:left w:val="none" w:sz="0" w:space="0" w:color="auto"/>
        <w:bottom w:val="none" w:sz="0" w:space="0" w:color="auto"/>
        <w:right w:val="none" w:sz="0" w:space="0" w:color="auto"/>
      </w:divBdr>
    </w:div>
    <w:div w:id="525213789">
      <w:bodyDiv w:val="1"/>
      <w:marLeft w:val="0"/>
      <w:marRight w:val="0"/>
      <w:marTop w:val="0"/>
      <w:marBottom w:val="0"/>
      <w:divBdr>
        <w:top w:val="none" w:sz="0" w:space="0" w:color="auto"/>
        <w:left w:val="none" w:sz="0" w:space="0" w:color="auto"/>
        <w:bottom w:val="none" w:sz="0" w:space="0" w:color="auto"/>
        <w:right w:val="none" w:sz="0" w:space="0" w:color="auto"/>
      </w:divBdr>
    </w:div>
    <w:div w:id="568854611">
      <w:bodyDiv w:val="1"/>
      <w:marLeft w:val="0"/>
      <w:marRight w:val="0"/>
      <w:marTop w:val="0"/>
      <w:marBottom w:val="0"/>
      <w:divBdr>
        <w:top w:val="none" w:sz="0" w:space="0" w:color="auto"/>
        <w:left w:val="none" w:sz="0" w:space="0" w:color="auto"/>
        <w:bottom w:val="none" w:sz="0" w:space="0" w:color="auto"/>
        <w:right w:val="none" w:sz="0" w:space="0" w:color="auto"/>
      </w:divBdr>
    </w:div>
    <w:div w:id="586689274">
      <w:bodyDiv w:val="1"/>
      <w:marLeft w:val="0"/>
      <w:marRight w:val="0"/>
      <w:marTop w:val="0"/>
      <w:marBottom w:val="0"/>
      <w:divBdr>
        <w:top w:val="none" w:sz="0" w:space="0" w:color="auto"/>
        <w:left w:val="none" w:sz="0" w:space="0" w:color="auto"/>
        <w:bottom w:val="none" w:sz="0" w:space="0" w:color="auto"/>
        <w:right w:val="none" w:sz="0" w:space="0" w:color="auto"/>
      </w:divBdr>
      <w:divsChild>
        <w:div w:id="1263805503">
          <w:marLeft w:val="0"/>
          <w:marRight w:val="0"/>
          <w:marTop w:val="0"/>
          <w:marBottom w:val="0"/>
          <w:divBdr>
            <w:top w:val="none" w:sz="0" w:space="0" w:color="auto"/>
            <w:left w:val="none" w:sz="0" w:space="0" w:color="auto"/>
            <w:bottom w:val="none" w:sz="0" w:space="0" w:color="auto"/>
            <w:right w:val="none" w:sz="0" w:space="0" w:color="auto"/>
          </w:divBdr>
        </w:div>
        <w:div w:id="2035962112">
          <w:marLeft w:val="0"/>
          <w:marRight w:val="0"/>
          <w:marTop w:val="225"/>
          <w:marBottom w:val="315"/>
          <w:divBdr>
            <w:top w:val="single" w:sz="6" w:space="0" w:color="D7D7D7"/>
            <w:left w:val="none" w:sz="0" w:space="0" w:color="auto"/>
            <w:bottom w:val="single" w:sz="6" w:space="0" w:color="D7D7D7"/>
            <w:right w:val="none" w:sz="0" w:space="0" w:color="auto"/>
          </w:divBdr>
          <w:divsChild>
            <w:div w:id="232660468">
              <w:marLeft w:val="0"/>
              <w:marRight w:val="0"/>
              <w:marTop w:val="0"/>
              <w:marBottom w:val="0"/>
              <w:divBdr>
                <w:top w:val="none" w:sz="0" w:space="0" w:color="auto"/>
                <w:left w:val="none" w:sz="0" w:space="0" w:color="auto"/>
                <w:bottom w:val="none" w:sz="0" w:space="0" w:color="auto"/>
                <w:right w:val="none" w:sz="0" w:space="0" w:color="auto"/>
              </w:divBdr>
            </w:div>
            <w:div w:id="10115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9236">
      <w:bodyDiv w:val="1"/>
      <w:marLeft w:val="0"/>
      <w:marRight w:val="0"/>
      <w:marTop w:val="0"/>
      <w:marBottom w:val="0"/>
      <w:divBdr>
        <w:top w:val="none" w:sz="0" w:space="0" w:color="auto"/>
        <w:left w:val="none" w:sz="0" w:space="0" w:color="auto"/>
        <w:bottom w:val="none" w:sz="0" w:space="0" w:color="auto"/>
        <w:right w:val="none" w:sz="0" w:space="0" w:color="auto"/>
      </w:divBdr>
    </w:div>
    <w:div w:id="618418243">
      <w:bodyDiv w:val="1"/>
      <w:marLeft w:val="0"/>
      <w:marRight w:val="0"/>
      <w:marTop w:val="0"/>
      <w:marBottom w:val="0"/>
      <w:divBdr>
        <w:top w:val="none" w:sz="0" w:space="0" w:color="auto"/>
        <w:left w:val="none" w:sz="0" w:space="0" w:color="auto"/>
        <w:bottom w:val="none" w:sz="0" w:space="0" w:color="auto"/>
        <w:right w:val="none" w:sz="0" w:space="0" w:color="auto"/>
      </w:divBdr>
      <w:divsChild>
        <w:div w:id="1169172657">
          <w:marLeft w:val="0"/>
          <w:marRight w:val="0"/>
          <w:marTop w:val="0"/>
          <w:marBottom w:val="0"/>
          <w:divBdr>
            <w:top w:val="none" w:sz="0" w:space="0" w:color="auto"/>
            <w:left w:val="none" w:sz="0" w:space="0" w:color="auto"/>
            <w:bottom w:val="none" w:sz="0" w:space="0" w:color="auto"/>
            <w:right w:val="none" w:sz="0" w:space="0" w:color="auto"/>
          </w:divBdr>
        </w:div>
      </w:divsChild>
    </w:div>
    <w:div w:id="746653620">
      <w:bodyDiv w:val="1"/>
      <w:marLeft w:val="0"/>
      <w:marRight w:val="0"/>
      <w:marTop w:val="0"/>
      <w:marBottom w:val="0"/>
      <w:divBdr>
        <w:top w:val="none" w:sz="0" w:space="0" w:color="auto"/>
        <w:left w:val="none" w:sz="0" w:space="0" w:color="auto"/>
        <w:bottom w:val="none" w:sz="0" w:space="0" w:color="auto"/>
        <w:right w:val="none" w:sz="0" w:space="0" w:color="auto"/>
      </w:divBdr>
    </w:div>
    <w:div w:id="1013845633">
      <w:bodyDiv w:val="1"/>
      <w:marLeft w:val="0"/>
      <w:marRight w:val="0"/>
      <w:marTop w:val="0"/>
      <w:marBottom w:val="0"/>
      <w:divBdr>
        <w:top w:val="none" w:sz="0" w:space="0" w:color="auto"/>
        <w:left w:val="none" w:sz="0" w:space="0" w:color="auto"/>
        <w:bottom w:val="none" w:sz="0" w:space="0" w:color="auto"/>
        <w:right w:val="none" w:sz="0" w:space="0" w:color="auto"/>
      </w:divBdr>
      <w:divsChild>
        <w:div w:id="919607833">
          <w:marLeft w:val="0"/>
          <w:marRight w:val="0"/>
          <w:marTop w:val="0"/>
          <w:marBottom w:val="240"/>
          <w:divBdr>
            <w:top w:val="none" w:sz="0" w:space="0" w:color="auto"/>
            <w:left w:val="none" w:sz="0" w:space="0" w:color="auto"/>
            <w:bottom w:val="none" w:sz="0" w:space="0" w:color="auto"/>
            <w:right w:val="none" w:sz="0" w:space="0" w:color="auto"/>
          </w:divBdr>
        </w:div>
        <w:div w:id="1365011291">
          <w:marLeft w:val="0"/>
          <w:marRight w:val="0"/>
          <w:marTop w:val="0"/>
          <w:marBottom w:val="240"/>
          <w:divBdr>
            <w:top w:val="none" w:sz="0" w:space="0" w:color="auto"/>
            <w:left w:val="none" w:sz="0" w:space="0" w:color="auto"/>
            <w:bottom w:val="none" w:sz="0" w:space="0" w:color="auto"/>
            <w:right w:val="none" w:sz="0" w:space="0" w:color="auto"/>
          </w:divBdr>
        </w:div>
      </w:divsChild>
    </w:div>
    <w:div w:id="1154220122">
      <w:bodyDiv w:val="1"/>
      <w:marLeft w:val="0"/>
      <w:marRight w:val="0"/>
      <w:marTop w:val="0"/>
      <w:marBottom w:val="0"/>
      <w:divBdr>
        <w:top w:val="none" w:sz="0" w:space="0" w:color="auto"/>
        <w:left w:val="none" w:sz="0" w:space="0" w:color="auto"/>
        <w:bottom w:val="none" w:sz="0" w:space="0" w:color="auto"/>
        <w:right w:val="none" w:sz="0" w:space="0" w:color="auto"/>
      </w:divBdr>
      <w:divsChild>
        <w:div w:id="1508716499">
          <w:marLeft w:val="0"/>
          <w:marRight w:val="0"/>
          <w:marTop w:val="0"/>
          <w:marBottom w:val="0"/>
          <w:divBdr>
            <w:top w:val="none" w:sz="0" w:space="0" w:color="auto"/>
            <w:left w:val="none" w:sz="0" w:space="0" w:color="auto"/>
            <w:bottom w:val="none" w:sz="0" w:space="0" w:color="auto"/>
            <w:right w:val="none" w:sz="0" w:space="0" w:color="auto"/>
          </w:divBdr>
        </w:div>
      </w:divsChild>
    </w:div>
    <w:div w:id="1251082447">
      <w:bodyDiv w:val="1"/>
      <w:marLeft w:val="0"/>
      <w:marRight w:val="0"/>
      <w:marTop w:val="0"/>
      <w:marBottom w:val="0"/>
      <w:divBdr>
        <w:top w:val="none" w:sz="0" w:space="0" w:color="auto"/>
        <w:left w:val="none" w:sz="0" w:space="0" w:color="auto"/>
        <w:bottom w:val="none" w:sz="0" w:space="0" w:color="auto"/>
        <w:right w:val="none" w:sz="0" w:space="0" w:color="auto"/>
      </w:divBdr>
    </w:div>
    <w:div w:id="1644458970">
      <w:bodyDiv w:val="1"/>
      <w:marLeft w:val="0"/>
      <w:marRight w:val="0"/>
      <w:marTop w:val="0"/>
      <w:marBottom w:val="0"/>
      <w:divBdr>
        <w:top w:val="none" w:sz="0" w:space="0" w:color="auto"/>
        <w:left w:val="none" w:sz="0" w:space="0" w:color="auto"/>
        <w:bottom w:val="none" w:sz="0" w:space="0" w:color="auto"/>
        <w:right w:val="none" w:sz="0" w:space="0" w:color="auto"/>
      </w:divBdr>
      <w:divsChild>
        <w:div w:id="611594309">
          <w:marLeft w:val="0"/>
          <w:marRight w:val="0"/>
          <w:marTop w:val="0"/>
          <w:marBottom w:val="0"/>
          <w:divBdr>
            <w:top w:val="none" w:sz="0" w:space="0" w:color="auto"/>
            <w:left w:val="none" w:sz="0" w:space="0" w:color="auto"/>
            <w:bottom w:val="none" w:sz="0" w:space="0" w:color="auto"/>
            <w:right w:val="none" w:sz="0" w:space="0" w:color="auto"/>
          </w:divBdr>
        </w:div>
      </w:divsChild>
    </w:div>
    <w:div w:id="1973443279">
      <w:bodyDiv w:val="1"/>
      <w:marLeft w:val="0"/>
      <w:marRight w:val="0"/>
      <w:marTop w:val="0"/>
      <w:marBottom w:val="0"/>
      <w:divBdr>
        <w:top w:val="none" w:sz="0" w:space="0" w:color="auto"/>
        <w:left w:val="none" w:sz="0" w:space="0" w:color="auto"/>
        <w:bottom w:val="none" w:sz="0" w:space="0" w:color="auto"/>
        <w:right w:val="none" w:sz="0" w:space="0" w:color="auto"/>
      </w:divBdr>
    </w:div>
    <w:div w:id="20606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ones@bzcom.org" TargetMode="External"/><Relationship Id="rId13" Type="http://schemas.openxmlformats.org/officeDocument/2006/relationships/hyperlink" Target="http://www.cluteinstitute.com/ojs/index.php/AJBE/article/view/4220/4292" TargetMode="External"/><Relationship Id="rId18" Type="http://schemas.openxmlformats.org/officeDocument/2006/relationships/hyperlink" Target="http://nces.ed.gov/naal/literacytypes.asp" TargetMode="External"/><Relationship Id="rId3" Type="http://schemas.openxmlformats.org/officeDocument/2006/relationships/styles" Target="styles.xml"/><Relationship Id="rId21" Type="http://schemas.openxmlformats.org/officeDocument/2006/relationships/hyperlink" Target="http://www.cnbc.com/id/101012437" TargetMode="External"/><Relationship Id="rId7" Type="http://schemas.openxmlformats.org/officeDocument/2006/relationships/endnotes" Target="endnotes.xml"/><Relationship Id="rId12" Type="http://schemas.openxmlformats.org/officeDocument/2006/relationships/hyperlink" Target="http://writing.colostate.edu/guides/guide.cfm?guideid=73" TargetMode="External"/><Relationship Id="rId17" Type="http://schemas.openxmlformats.org/officeDocument/2006/relationships/hyperlink" Target="http://online.wsj.com/news/articles/SB10001424052748703409904576174651780110970" TargetMode="External"/><Relationship Id="rId2" Type="http://schemas.openxmlformats.org/officeDocument/2006/relationships/numbering" Target="numbering.xml"/><Relationship Id="rId16" Type="http://schemas.openxmlformats.org/officeDocument/2006/relationships/hyperlink" Target="https://www.insidehighered.com/news/2015/01/20/study-finds-big-gaps-between-student-and-employer-perceptions" TargetMode="External"/><Relationship Id="rId20" Type="http://schemas.openxmlformats.org/officeDocument/2006/relationships/hyperlink" Target="https://teal.ed.gov/documents/TEAL_JustWrite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CCRA/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bc.com/id/101176249" TargetMode="External"/><Relationship Id="rId23" Type="http://schemas.openxmlformats.org/officeDocument/2006/relationships/fontTable" Target="fontTable.xml"/><Relationship Id="rId10" Type="http://schemas.openxmlformats.org/officeDocument/2006/relationships/hyperlink" Target="https://www.aacu.org/sites/default/files/files/LEAP/2013_EmployerSurvey.pdf" TargetMode="External"/><Relationship Id="rId19" Type="http://schemas.openxmlformats.org/officeDocument/2006/relationships/hyperlink" Target="http://dx.doi.org/10.2308/iace-50491" TargetMode="External"/><Relationship Id="rId4" Type="http://schemas.openxmlformats.org/officeDocument/2006/relationships/settings" Target="settings.xml"/><Relationship Id="rId9" Type="http://schemas.openxmlformats.org/officeDocument/2006/relationships/hyperlink" Target="mailto:dwyeth@constructaco.com" TargetMode="External"/><Relationship Id="rId14" Type="http://schemas.openxmlformats.org/officeDocument/2006/relationships/hyperlink" Target="http://www.cio.com/article/2448330/collaboration/how-to-write-a-memorable-memo.html"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076A-95D6-44C7-A6F7-D7E697A8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7040</Words>
  <Characters>40132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Reviewer 1</cp:lastModifiedBy>
  <cp:revision>2</cp:revision>
  <cp:lastPrinted>2014-07-01T16:40:00Z</cp:lastPrinted>
  <dcterms:created xsi:type="dcterms:W3CDTF">2018-04-16T01:54:00Z</dcterms:created>
  <dcterms:modified xsi:type="dcterms:W3CDTF">2018-04-16T01:54:00Z</dcterms:modified>
</cp:coreProperties>
</file>