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9A" w:rsidRDefault="00F46987" w:rsidP="00F46987">
      <w:pPr>
        <w:jc w:val="center"/>
        <w:rPr>
          <w:b/>
          <w:sz w:val="56"/>
          <w:szCs w:val="56"/>
        </w:rPr>
      </w:pPr>
      <w:r w:rsidRPr="00D60D8D">
        <w:rPr>
          <w:b/>
          <w:sz w:val="96"/>
          <w:szCs w:val="96"/>
        </w:rPr>
        <w:t>J</w:t>
      </w:r>
      <w:r>
        <w:rPr>
          <w:b/>
          <w:sz w:val="56"/>
          <w:szCs w:val="56"/>
        </w:rPr>
        <w:t xml:space="preserve">ournal for </w:t>
      </w:r>
      <w:r w:rsidRPr="00D60D8D">
        <w:rPr>
          <w:b/>
          <w:sz w:val="96"/>
          <w:szCs w:val="96"/>
        </w:rPr>
        <w:t>E</w:t>
      </w:r>
      <w:r>
        <w:rPr>
          <w:b/>
          <w:sz w:val="56"/>
          <w:szCs w:val="56"/>
        </w:rPr>
        <w:t xml:space="preserve">xcellence in </w:t>
      </w:r>
      <w:r w:rsidRPr="00D60D8D">
        <w:rPr>
          <w:b/>
          <w:sz w:val="96"/>
          <w:szCs w:val="96"/>
        </w:rPr>
        <w:t>B</w:t>
      </w:r>
      <w:r>
        <w:rPr>
          <w:b/>
          <w:sz w:val="56"/>
          <w:szCs w:val="56"/>
        </w:rPr>
        <w:t xml:space="preserve">usiness </w:t>
      </w:r>
      <w:r w:rsidRPr="00D60D8D">
        <w:rPr>
          <w:b/>
          <w:sz w:val="96"/>
          <w:szCs w:val="96"/>
        </w:rPr>
        <w:t>E</w:t>
      </w:r>
      <w:r>
        <w:rPr>
          <w:b/>
          <w:sz w:val="56"/>
          <w:szCs w:val="56"/>
        </w:rPr>
        <w:t>ducation</w:t>
      </w:r>
    </w:p>
    <w:p w:rsidR="00F46987" w:rsidRDefault="00F46987" w:rsidP="00F46987">
      <w:pPr>
        <w:jc w:val="center"/>
        <w:rPr>
          <w:b/>
          <w:sz w:val="32"/>
          <w:szCs w:val="32"/>
        </w:rPr>
      </w:pPr>
    </w:p>
    <w:p w:rsidR="00F46987" w:rsidRPr="009C52C7" w:rsidRDefault="00F46987" w:rsidP="00F46987">
      <w:pPr>
        <w:jc w:val="center"/>
        <w:rPr>
          <w:sz w:val="32"/>
          <w:szCs w:val="32"/>
        </w:rPr>
      </w:pPr>
      <w:r w:rsidRPr="009C52C7">
        <w:rPr>
          <w:sz w:val="32"/>
          <w:szCs w:val="32"/>
        </w:rPr>
        <w:t>Margareta Smith Knopik, Editor</w:t>
      </w:r>
    </w:p>
    <w:p w:rsidR="00F46987" w:rsidRPr="009C52C7" w:rsidRDefault="00F46987" w:rsidP="00F46987">
      <w:pPr>
        <w:jc w:val="center"/>
        <w:rPr>
          <w:sz w:val="28"/>
          <w:szCs w:val="28"/>
        </w:rPr>
      </w:pPr>
      <w:r w:rsidRPr="009C52C7">
        <w:rPr>
          <w:sz w:val="28"/>
          <w:szCs w:val="28"/>
        </w:rPr>
        <w:t>Grantham University</w:t>
      </w:r>
      <w:r w:rsidR="00D30474">
        <w:rPr>
          <w:sz w:val="28"/>
          <w:szCs w:val="28"/>
        </w:rPr>
        <w:t xml:space="preserve"> (KS)</w:t>
      </w:r>
    </w:p>
    <w:p w:rsidR="00F46987" w:rsidRPr="009C52C7" w:rsidRDefault="00F46987" w:rsidP="00F46987">
      <w:pPr>
        <w:jc w:val="center"/>
        <w:rPr>
          <w:sz w:val="32"/>
          <w:szCs w:val="32"/>
        </w:rPr>
      </w:pPr>
    </w:p>
    <w:p w:rsidR="00F46987" w:rsidRPr="009C52C7" w:rsidRDefault="00F46987" w:rsidP="00F46987">
      <w:pPr>
        <w:jc w:val="center"/>
        <w:rPr>
          <w:sz w:val="32"/>
          <w:szCs w:val="32"/>
        </w:rPr>
      </w:pPr>
      <w:r w:rsidRPr="009C52C7">
        <w:rPr>
          <w:sz w:val="32"/>
          <w:szCs w:val="32"/>
        </w:rPr>
        <w:t xml:space="preserve">Michael Peters, </w:t>
      </w:r>
      <w:r w:rsidR="00881D53">
        <w:rPr>
          <w:sz w:val="32"/>
          <w:szCs w:val="32"/>
        </w:rPr>
        <w:t>APA Reviewer</w:t>
      </w:r>
    </w:p>
    <w:p w:rsidR="00F46987" w:rsidRPr="009C52C7" w:rsidRDefault="00F46987" w:rsidP="00F46987">
      <w:pPr>
        <w:jc w:val="center"/>
        <w:rPr>
          <w:sz w:val="28"/>
          <w:szCs w:val="28"/>
        </w:rPr>
      </w:pPr>
      <w:r w:rsidRPr="009C52C7">
        <w:rPr>
          <w:sz w:val="28"/>
          <w:szCs w:val="28"/>
        </w:rPr>
        <w:t>Baker College</w:t>
      </w:r>
      <w:r w:rsidR="00D30474">
        <w:rPr>
          <w:sz w:val="28"/>
          <w:szCs w:val="28"/>
        </w:rPr>
        <w:t xml:space="preserve"> (MI)</w:t>
      </w:r>
    </w:p>
    <w:p w:rsidR="00F46987" w:rsidRPr="009C52C7" w:rsidRDefault="00F46987" w:rsidP="00F46987">
      <w:pPr>
        <w:jc w:val="center"/>
        <w:rPr>
          <w:sz w:val="32"/>
          <w:szCs w:val="32"/>
        </w:rPr>
      </w:pPr>
    </w:p>
    <w:p w:rsidR="00F46987" w:rsidRPr="009C52C7" w:rsidRDefault="00F46987" w:rsidP="00F46987">
      <w:pPr>
        <w:jc w:val="center"/>
        <w:rPr>
          <w:sz w:val="32"/>
          <w:szCs w:val="32"/>
        </w:rPr>
      </w:pPr>
      <w:r w:rsidRPr="009C52C7">
        <w:rPr>
          <w:sz w:val="32"/>
          <w:szCs w:val="32"/>
        </w:rPr>
        <w:t>Julia Cronin-Gilmore, Editor Emeritus</w:t>
      </w:r>
    </w:p>
    <w:p w:rsidR="00F46987" w:rsidRPr="009C52C7" w:rsidRDefault="00F46987" w:rsidP="00F46987">
      <w:pPr>
        <w:jc w:val="center"/>
        <w:rPr>
          <w:sz w:val="28"/>
          <w:szCs w:val="28"/>
        </w:rPr>
      </w:pPr>
      <w:r w:rsidRPr="009C52C7">
        <w:rPr>
          <w:sz w:val="28"/>
          <w:szCs w:val="28"/>
        </w:rPr>
        <w:t>Bellevue University</w:t>
      </w:r>
      <w:r w:rsidR="00D30474">
        <w:rPr>
          <w:sz w:val="28"/>
          <w:szCs w:val="28"/>
        </w:rPr>
        <w:t xml:space="preserve"> (NE)</w:t>
      </w:r>
    </w:p>
    <w:p w:rsidR="00320303" w:rsidRDefault="00320303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20303" w:rsidRDefault="00320303" w:rsidP="00F4698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JEBE Editorial Review Board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8"/>
      </w:tblGrid>
      <w:tr w:rsidR="001F7EC1" w:rsidTr="00363E44"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p w:rsidR="00363E44" w:rsidRDefault="00363E44" w:rsidP="001F7EC1">
            <w:pPr>
              <w:jc w:val="center"/>
              <w:rPr>
                <w:sz w:val="32"/>
                <w:szCs w:val="32"/>
              </w:rPr>
            </w:pPr>
          </w:p>
          <w:p w:rsidR="001F7EC1" w:rsidRDefault="001F7EC1" w:rsidP="001F7EC1">
            <w:pPr>
              <w:jc w:val="center"/>
              <w:rPr>
                <w:sz w:val="32"/>
                <w:szCs w:val="32"/>
              </w:rPr>
            </w:pPr>
            <w:r w:rsidRPr="009C52C7">
              <w:rPr>
                <w:sz w:val="32"/>
                <w:szCs w:val="32"/>
              </w:rPr>
              <w:t>Helen Barker</w:t>
            </w:r>
          </w:p>
          <w:p w:rsidR="001F7EC1" w:rsidRDefault="001F7EC1" w:rsidP="001F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Capitol College</w:t>
            </w:r>
            <w:r w:rsidR="00363E44">
              <w:rPr>
                <w:sz w:val="28"/>
                <w:szCs w:val="28"/>
              </w:rPr>
              <w:t xml:space="preserve"> (MD)</w:t>
            </w:r>
          </w:p>
          <w:p w:rsidR="001F7EC1" w:rsidRDefault="001F7EC1" w:rsidP="001F7EC1">
            <w:pPr>
              <w:jc w:val="center"/>
              <w:rPr>
                <w:sz w:val="28"/>
                <w:szCs w:val="28"/>
              </w:rPr>
            </w:pPr>
          </w:p>
          <w:p w:rsidR="001F7EC1" w:rsidRDefault="001F7EC1" w:rsidP="001F7E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Ruby Beale</w:t>
            </w:r>
          </w:p>
          <w:p w:rsidR="001F7EC1" w:rsidRDefault="001F7EC1" w:rsidP="001F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Hampton University</w:t>
            </w:r>
            <w:r w:rsidR="00363E44">
              <w:rPr>
                <w:sz w:val="28"/>
                <w:szCs w:val="28"/>
              </w:rPr>
              <w:t xml:space="preserve"> (VA)</w:t>
            </w:r>
          </w:p>
          <w:p w:rsidR="001F7EC1" w:rsidRDefault="001F7EC1" w:rsidP="001F7EC1">
            <w:pPr>
              <w:jc w:val="center"/>
              <w:rPr>
                <w:sz w:val="28"/>
                <w:szCs w:val="28"/>
              </w:rPr>
            </w:pPr>
          </w:p>
          <w:p w:rsidR="001F7EC1" w:rsidRDefault="001F7EC1" w:rsidP="001F7E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Beth </w:t>
            </w:r>
            <w:proofErr w:type="spellStart"/>
            <w:r>
              <w:rPr>
                <w:sz w:val="32"/>
                <w:szCs w:val="32"/>
              </w:rPr>
              <w:t>Castiglia</w:t>
            </w:r>
            <w:proofErr w:type="spellEnd"/>
          </w:p>
          <w:p w:rsidR="001F7EC1" w:rsidRDefault="00881D53" w:rsidP="001F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Berkeley </w:t>
            </w:r>
            <w:bookmarkStart w:id="0" w:name="_GoBack"/>
            <w:bookmarkEnd w:id="0"/>
            <w:r w:rsidR="001F7EC1">
              <w:rPr>
                <w:sz w:val="28"/>
                <w:szCs w:val="28"/>
              </w:rPr>
              <w:t>College</w:t>
            </w:r>
            <w:r w:rsidR="00363E44">
              <w:rPr>
                <w:sz w:val="28"/>
                <w:szCs w:val="28"/>
              </w:rPr>
              <w:t xml:space="preserve"> (NJ)</w:t>
            </w:r>
          </w:p>
          <w:p w:rsidR="001F7EC1" w:rsidRDefault="001F7EC1" w:rsidP="001F7EC1">
            <w:pPr>
              <w:jc w:val="center"/>
              <w:rPr>
                <w:sz w:val="28"/>
                <w:szCs w:val="28"/>
              </w:rPr>
            </w:pPr>
          </w:p>
          <w:p w:rsidR="001F7EC1" w:rsidRDefault="001F7EC1" w:rsidP="001F7E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Frederick M. </w:t>
            </w:r>
            <w:proofErr w:type="spellStart"/>
            <w:r>
              <w:rPr>
                <w:sz w:val="32"/>
                <w:szCs w:val="32"/>
              </w:rPr>
              <w:t>Chilson</w:t>
            </w:r>
            <w:proofErr w:type="spellEnd"/>
          </w:p>
          <w:p w:rsidR="001F7EC1" w:rsidRDefault="001F7EC1" w:rsidP="001F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University of Montana Western</w:t>
            </w:r>
            <w:r w:rsidR="00363E44">
              <w:rPr>
                <w:sz w:val="28"/>
                <w:szCs w:val="28"/>
              </w:rPr>
              <w:t xml:space="preserve"> (MT)</w:t>
            </w:r>
          </w:p>
          <w:p w:rsidR="001F7EC1" w:rsidRDefault="001F7EC1" w:rsidP="001F7EC1">
            <w:pPr>
              <w:jc w:val="center"/>
              <w:rPr>
                <w:sz w:val="28"/>
                <w:szCs w:val="28"/>
              </w:rPr>
            </w:pPr>
          </w:p>
          <w:p w:rsidR="001F7EC1" w:rsidRDefault="001F7EC1" w:rsidP="001F7E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Jose O. Ribera</w:t>
            </w:r>
          </w:p>
          <w:p w:rsidR="001F7EC1" w:rsidRDefault="001F7EC1" w:rsidP="001F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Universidad </w:t>
            </w:r>
            <w:proofErr w:type="spellStart"/>
            <w:r>
              <w:rPr>
                <w:sz w:val="28"/>
                <w:szCs w:val="28"/>
              </w:rPr>
              <w:t>Polite</w:t>
            </w:r>
            <w:r w:rsidR="006434C1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nica</w:t>
            </w:r>
            <w:proofErr w:type="spellEnd"/>
            <w:r>
              <w:rPr>
                <w:sz w:val="28"/>
                <w:szCs w:val="28"/>
              </w:rPr>
              <w:t xml:space="preserve"> de Puerto Rico</w:t>
            </w:r>
            <w:r w:rsidR="00363E44">
              <w:rPr>
                <w:sz w:val="28"/>
                <w:szCs w:val="28"/>
              </w:rPr>
              <w:t xml:space="preserve"> (PR)</w:t>
            </w:r>
          </w:p>
          <w:p w:rsidR="001F7EC1" w:rsidRDefault="001F7EC1" w:rsidP="001F7EC1">
            <w:pPr>
              <w:jc w:val="center"/>
              <w:rPr>
                <w:sz w:val="28"/>
                <w:szCs w:val="28"/>
              </w:rPr>
            </w:pPr>
          </w:p>
          <w:p w:rsidR="001F7EC1" w:rsidRDefault="001F7EC1" w:rsidP="001F7E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Scott J. Schroeder</w:t>
            </w:r>
          </w:p>
          <w:p w:rsidR="001F7EC1" w:rsidRDefault="003D791E" w:rsidP="001F7EC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Chaminade</w:t>
            </w:r>
            <w:proofErr w:type="spellEnd"/>
            <w:r>
              <w:rPr>
                <w:sz w:val="28"/>
                <w:szCs w:val="28"/>
              </w:rPr>
              <w:t xml:space="preserve"> University of Honolulu</w:t>
            </w:r>
            <w:r w:rsidR="00363E44">
              <w:rPr>
                <w:sz w:val="28"/>
                <w:szCs w:val="28"/>
              </w:rPr>
              <w:t xml:space="preserve"> (HI)</w:t>
            </w:r>
          </w:p>
          <w:p w:rsidR="003D791E" w:rsidRDefault="003D791E" w:rsidP="001F7EC1">
            <w:pPr>
              <w:jc w:val="center"/>
              <w:rPr>
                <w:sz w:val="28"/>
                <w:szCs w:val="28"/>
              </w:rPr>
            </w:pPr>
          </w:p>
          <w:p w:rsidR="003D791E" w:rsidRDefault="003D791E" w:rsidP="001F7E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Andrew Weiss</w:t>
            </w:r>
          </w:p>
          <w:p w:rsidR="003D791E" w:rsidRPr="003D791E" w:rsidRDefault="003D791E" w:rsidP="001F7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Mount Saint Mary College</w:t>
            </w:r>
            <w:r w:rsidR="00363E44">
              <w:rPr>
                <w:sz w:val="28"/>
                <w:szCs w:val="28"/>
              </w:rPr>
              <w:t xml:space="preserve"> (NY)</w:t>
            </w:r>
          </w:p>
        </w:tc>
      </w:tr>
    </w:tbl>
    <w:p w:rsidR="00C07132" w:rsidRDefault="00C07132" w:rsidP="00F46987">
      <w:pPr>
        <w:jc w:val="center"/>
        <w:rPr>
          <w:b/>
          <w:sz w:val="32"/>
          <w:szCs w:val="32"/>
        </w:rPr>
      </w:pPr>
    </w:p>
    <w:p w:rsidR="00C07132" w:rsidRDefault="00C07132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E5AE3" w:rsidRDefault="005E5AE3" w:rsidP="00F46987">
      <w:pPr>
        <w:jc w:val="center"/>
        <w:rPr>
          <w:sz w:val="28"/>
          <w:szCs w:val="28"/>
        </w:rPr>
      </w:pPr>
    </w:p>
    <w:p w:rsidR="00320303" w:rsidRDefault="00C07132" w:rsidP="00F46987">
      <w:pPr>
        <w:jc w:val="center"/>
        <w:rPr>
          <w:sz w:val="28"/>
          <w:szCs w:val="28"/>
        </w:rPr>
      </w:pPr>
      <w:r>
        <w:rPr>
          <w:sz w:val="28"/>
          <w:szCs w:val="28"/>
        </w:rPr>
        <w:t>Authors execute a publication permission agreement and assume all liabilities.  Neither the Journal for Excellence in Business Education</w:t>
      </w:r>
      <w:r w:rsidR="00B567E4">
        <w:rPr>
          <w:sz w:val="28"/>
          <w:szCs w:val="28"/>
        </w:rPr>
        <w:t xml:space="preserve"> (JEBE)</w:t>
      </w:r>
      <w:r>
        <w:rPr>
          <w:sz w:val="28"/>
          <w:szCs w:val="28"/>
        </w:rPr>
        <w:t xml:space="preserve"> nor International</w:t>
      </w:r>
      <w:r w:rsidR="00B567E4">
        <w:rPr>
          <w:sz w:val="28"/>
          <w:szCs w:val="28"/>
        </w:rPr>
        <w:t xml:space="preserve"> Assembly for Collegiate Business Education (IACBE) is responsible for the content of the individual manuscripts.  Any omissions or errors are the sole responsibility of the authors.</w:t>
      </w:r>
    </w:p>
    <w:p w:rsidR="00B567E4" w:rsidRDefault="00B567E4" w:rsidP="00F46987">
      <w:pPr>
        <w:jc w:val="center"/>
        <w:rPr>
          <w:sz w:val="28"/>
          <w:szCs w:val="28"/>
        </w:rPr>
      </w:pPr>
    </w:p>
    <w:p w:rsidR="00B567E4" w:rsidRDefault="00B567E4" w:rsidP="00F46987">
      <w:pPr>
        <w:jc w:val="center"/>
        <w:rPr>
          <w:sz w:val="28"/>
          <w:szCs w:val="28"/>
        </w:rPr>
      </w:pPr>
      <w:r>
        <w:rPr>
          <w:sz w:val="28"/>
          <w:szCs w:val="28"/>
        </w:rPr>
        <w:t>The Publishers accept final manuscripts in digital form and make adjustments solely for the purposes of pagination and organization.</w:t>
      </w:r>
    </w:p>
    <w:p w:rsidR="00B567E4" w:rsidRDefault="00B567E4" w:rsidP="00F46987">
      <w:pPr>
        <w:jc w:val="center"/>
        <w:rPr>
          <w:sz w:val="28"/>
          <w:szCs w:val="28"/>
        </w:rPr>
      </w:pPr>
    </w:p>
    <w:p w:rsidR="00B567E4" w:rsidRDefault="00B567E4" w:rsidP="00F469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Those interested in communicating with the Journal should </w:t>
      </w:r>
      <w:proofErr w:type="spellStart"/>
      <w:r>
        <w:rPr>
          <w:sz w:val="28"/>
          <w:szCs w:val="28"/>
        </w:rPr>
        <w:t>conact</w:t>
      </w:r>
      <w:proofErr w:type="spellEnd"/>
      <w:r>
        <w:rPr>
          <w:sz w:val="28"/>
          <w:szCs w:val="28"/>
        </w:rPr>
        <w:t xml:space="preserve"> the editor at </w:t>
      </w:r>
      <w:hyperlink r:id="rId5" w:history="1">
        <w:r w:rsidRPr="00DD25A2">
          <w:rPr>
            <w:rStyle w:val="Hyperlink"/>
            <w:sz w:val="28"/>
            <w:szCs w:val="28"/>
          </w:rPr>
          <w:t>jebejournal@gmail.com</w:t>
        </w:r>
      </w:hyperlink>
      <w:r>
        <w:rPr>
          <w:sz w:val="28"/>
          <w:szCs w:val="28"/>
        </w:rPr>
        <w:t>.</w:t>
      </w:r>
    </w:p>
    <w:p w:rsidR="00B567E4" w:rsidRPr="00C07132" w:rsidRDefault="00B567E4" w:rsidP="00F46987">
      <w:pPr>
        <w:jc w:val="center"/>
        <w:rPr>
          <w:sz w:val="28"/>
          <w:szCs w:val="28"/>
        </w:rPr>
      </w:pPr>
    </w:p>
    <w:sectPr w:rsidR="00B567E4" w:rsidRPr="00C07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87"/>
    <w:rsid w:val="001F7EC1"/>
    <w:rsid w:val="00320303"/>
    <w:rsid w:val="00363E44"/>
    <w:rsid w:val="003D791E"/>
    <w:rsid w:val="005E5AE3"/>
    <w:rsid w:val="006434C1"/>
    <w:rsid w:val="00881D53"/>
    <w:rsid w:val="009C52C7"/>
    <w:rsid w:val="00B567E4"/>
    <w:rsid w:val="00C07132"/>
    <w:rsid w:val="00C7139A"/>
    <w:rsid w:val="00D30474"/>
    <w:rsid w:val="00D60D8D"/>
    <w:rsid w:val="00F4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67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67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bejourn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Mknopik</dc:creator>
  <cp:lastModifiedBy>Mknopik</cp:lastModifiedBy>
  <cp:revision>12</cp:revision>
  <dcterms:created xsi:type="dcterms:W3CDTF">2014-11-29T15:19:00Z</dcterms:created>
  <dcterms:modified xsi:type="dcterms:W3CDTF">2016-03-01T17:18:00Z</dcterms:modified>
</cp:coreProperties>
</file>