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C46E2" w14:textId="77777777" w:rsidR="0081749F" w:rsidRDefault="0081749F" w:rsidP="00A25BFC">
      <w:pPr>
        <w:spacing w:line="240" w:lineRule="auto"/>
        <w:jc w:val="center"/>
        <w:rPr>
          <w:rFonts w:ascii="Arial" w:hAnsi="Arial" w:cs="Arial"/>
          <w:b/>
          <w:sz w:val="20"/>
          <w:szCs w:val="20"/>
        </w:rPr>
      </w:pPr>
    </w:p>
    <w:p w14:paraId="31E49EE2" w14:textId="77777777" w:rsidR="00191B50" w:rsidRDefault="00191B50" w:rsidP="00A25BFC">
      <w:pPr>
        <w:spacing w:line="240" w:lineRule="auto"/>
        <w:jc w:val="center"/>
        <w:rPr>
          <w:rFonts w:ascii="Arial" w:hAnsi="Arial" w:cs="Arial"/>
          <w:b/>
          <w:sz w:val="20"/>
          <w:szCs w:val="20"/>
        </w:rPr>
      </w:pPr>
    </w:p>
    <w:p w14:paraId="2AB01F37" w14:textId="77777777" w:rsidR="00191B50" w:rsidRPr="00A25BFC" w:rsidRDefault="00191B50" w:rsidP="00A25BFC">
      <w:pPr>
        <w:spacing w:line="240" w:lineRule="auto"/>
        <w:jc w:val="center"/>
        <w:rPr>
          <w:rFonts w:ascii="Arial" w:hAnsi="Arial" w:cs="Arial"/>
          <w:b/>
          <w:sz w:val="20"/>
          <w:szCs w:val="20"/>
        </w:rPr>
      </w:pPr>
    </w:p>
    <w:p w14:paraId="562FD9DE" w14:textId="77777777" w:rsidR="00191B50" w:rsidRDefault="00191B50" w:rsidP="00A25BFC">
      <w:pPr>
        <w:spacing w:line="240" w:lineRule="auto"/>
        <w:jc w:val="center"/>
        <w:rPr>
          <w:rFonts w:ascii="Arial" w:hAnsi="Arial" w:cs="Arial"/>
          <w:b/>
          <w:sz w:val="20"/>
          <w:szCs w:val="20"/>
        </w:rPr>
      </w:pPr>
    </w:p>
    <w:p w14:paraId="04C5EF25" w14:textId="77777777" w:rsidR="00191B50" w:rsidRDefault="00191B50" w:rsidP="00A25BFC">
      <w:pPr>
        <w:spacing w:line="240" w:lineRule="auto"/>
        <w:jc w:val="center"/>
        <w:rPr>
          <w:rFonts w:ascii="Arial" w:hAnsi="Arial" w:cs="Arial"/>
          <w:b/>
          <w:sz w:val="20"/>
          <w:szCs w:val="20"/>
        </w:rPr>
      </w:pPr>
    </w:p>
    <w:p w14:paraId="38741B95" w14:textId="77777777" w:rsidR="00191B50" w:rsidRDefault="00191B50" w:rsidP="00A25BFC">
      <w:pPr>
        <w:spacing w:line="240" w:lineRule="auto"/>
        <w:jc w:val="center"/>
        <w:rPr>
          <w:rFonts w:ascii="Arial" w:hAnsi="Arial" w:cs="Arial"/>
          <w:b/>
          <w:sz w:val="20"/>
          <w:szCs w:val="20"/>
        </w:rPr>
      </w:pPr>
    </w:p>
    <w:p w14:paraId="5953055C" w14:textId="77777777" w:rsidR="00191B50" w:rsidRDefault="00191B50" w:rsidP="00A25BFC">
      <w:pPr>
        <w:spacing w:line="240" w:lineRule="auto"/>
        <w:jc w:val="center"/>
        <w:rPr>
          <w:rFonts w:ascii="Arial" w:hAnsi="Arial" w:cs="Arial"/>
          <w:b/>
          <w:sz w:val="20"/>
          <w:szCs w:val="20"/>
        </w:rPr>
      </w:pPr>
    </w:p>
    <w:p w14:paraId="61017948" w14:textId="77777777" w:rsidR="00191B50" w:rsidRDefault="00191B50" w:rsidP="00A25BFC">
      <w:pPr>
        <w:spacing w:line="240" w:lineRule="auto"/>
        <w:jc w:val="center"/>
        <w:rPr>
          <w:rFonts w:ascii="Arial" w:hAnsi="Arial" w:cs="Arial"/>
          <w:b/>
          <w:sz w:val="20"/>
          <w:szCs w:val="20"/>
        </w:rPr>
      </w:pPr>
    </w:p>
    <w:p w14:paraId="1096975A" w14:textId="77777777" w:rsidR="00191B50" w:rsidRDefault="00191B50" w:rsidP="00A25BFC">
      <w:pPr>
        <w:spacing w:line="240" w:lineRule="auto"/>
        <w:jc w:val="center"/>
        <w:rPr>
          <w:rFonts w:ascii="Arial" w:hAnsi="Arial" w:cs="Arial"/>
          <w:b/>
          <w:sz w:val="20"/>
          <w:szCs w:val="20"/>
        </w:rPr>
      </w:pPr>
    </w:p>
    <w:p w14:paraId="7C390326" w14:textId="77777777" w:rsidR="00191B50" w:rsidRDefault="00191B50" w:rsidP="00A25BFC">
      <w:pPr>
        <w:spacing w:line="240" w:lineRule="auto"/>
        <w:jc w:val="center"/>
        <w:rPr>
          <w:rFonts w:ascii="Arial" w:hAnsi="Arial" w:cs="Arial"/>
          <w:b/>
          <w:sz w:val="20"/>
          <w:szCs w:val="20"/>
        </w:rPr>
      </w:pPr>
    </w:p>
    <w:p w14:paraId="323AD67F" w14:textId="77777777" w:rsidR="00191B50" w:rsidRDefault="00191B50" w:rsidP="00A25BFC">
      <w:pPr>
        <w:spacing w:line="240" w:lineRule="auto"/>
        <w:jc w:val="center"/>
        <w:rPr>
          <w:rFonts w:ascii="Arial" w:hAnsi="Arial" w:cs="Arial"/>
          <w:b/>
          <w:sz w:val="20"/>
          <w:szCs w:val="20"/>
        </w:rPr>
      </w:pPr>
    </w:p>
    <w:p w14:paraId="3FF82857" w14:textId="09673CB7" w:rsidR="0081749F" w:rsidRPr="00191B50" w:rsidRDefault="00643E27" w:rsidP="00A25BFC">
      <w:pPr>
        <w:spacing w:line="240" w:lineRule="auto"/>
        <w:jc w:val="center"/>
        <w:rPr>
          <w:rFonts w:ascii="Arial" w:hAnsi="Arial" w:cs="Arial"/>
          <w:b/>
          <w:sz w:val="28"/>
          <w:szCs w:val="28"/>
        </w:rPr>
      </w:pPr>
      <w:r w:rsidRPr="00191B50">
        <w:rPr>
          <w:rFonts w:ascii="Arial" w:hAnsi="Arial" w:cs="Arial"/>
          <w:b/>
          <w:sz w:val="28"/>
          <w:szCs w:val="28"/>
        </w:rPr>
        <w:t>M</w:t>
      </w:r>
      <w:r w:rsidR="00191B50">
        <w:rPr>
          <w:rFonts w:ascii="Arial" w:hAnsi="Arial" w:cs="Arial"/>
          <w:b/>
          <w:sz w:val="28"/>
          <w:szCs w:val="28"/>
        </w:rPr>
        <w:t xml:space="preserve">anager Psychological Capital, Unit Service Climate, and Customer Satisfaction: </w:t>
      </w:r>
      <w:r w:rsidRPr="00191B50">
        <w:rPr>
          <w:rFonts w:ascii="Arial" w:hAnsi="Arial" w:cs="Arial"/>
          <w:b/>
          <w:sz w:val="28"/>
          <w:szCs w:val="28"/>
        </w:rPr>
        <w:t xml:space="preserve">Toward a Multilevel </w:t>
      </w:r>
      <w:r w:rsidR="00855135" w:rsidRPr="00191B50">
        <w:rPr>
          <w:rFonts w:ascii="Arial" w:hAnsi="Arial" w:cs="Arial"/>
          <w:b/>
          <w:sz w:val="28"/>
          <w:szCs w:val="28"/>
        </w:rPr>
        <w:t>Model</w:t>
      </w:r>
    </w:p>
    <w:p w14:paraId="45260A93" w14:textId="77777777" w:rsidR="00643E27" w:rsidRPr="00A25BFC" w:rsidRDefault="00643E27" w:rsidP="00A25BFC">
      <w:pPr>
        <w:spacing w:before="240" w:line="240" w:lineRule="auto"/>
        <w:contextualSpacing/>
        <w:jc w:val="center"/>
        <w:rPr>
          <w:rFonts w:ascii="Arial" w:hAnsi="Arial" w:cs="Arial"/>
          <w:sz w:val="20"/>
          <w:szCs w:val="20"/>
        </w:rPr>
      </w:pPr>
    </w:p>
    <w:p w14:paraId="031F5B01" w14:textId="51893F35" w:rsidR="00677B9B" w:rsidRPr="00191B50" w:rsidRDefault="00191B50" w:rsidP="00A25BFC">
      <w:pPr>
        <w:spacing w:before="240" w:line="240" w:lineRule="auto"/>
        <w:contextualSpacing/>
        <w:jc w:val="center"/>
        <w:rPr>
          <w:rFonts w:ascii="Arial" w:hAnsi="Arial" w:cs="Arial"/>
          <w:b/>
          <w:sz w:val="24"/>
          <w:szCs w:val="24"/>
        </w:rPr>
      </w:pPr>
      <w:r w:rsidRPr="00191B50">
        <w:rPr>
          <w:rFonts w:ascii="Arial" w:hAnsi="Arial" w:cs="Arial"/>
          <w:b/>
          <w:sz w:val="24"/>
          <w:szCs w:val="24"/>
        </w:rPr>
        <w:t>Jeff Dahms</w:t>
      </w:r>
    </w:p>
    <w:p w14:paraId="18C451F4" w14:textId="7BF8BAEF" w:rsidR="00855135" w:rsidRPr="00191B50" w:rsidRDefault="00855135" w:rsidP="00A25BFC">
      <w:pPr>
        <w:spacing w:before="240" w:line="240" w:lineRule="auto"/>
        <w:contextualSpacing/>
        <w:jc w:val="center"/>
        <w:rPr>
          <w:rFonts w:ascii="Arial" w:hAnsi="Arial" w:cs="Arial"/>
          <w:b/>
          <w:sz w:val="24"/>
          <w:szCs w:val="24"/>
        </w:rPr>
      </w:pPr>
      <w:r w:rsidRPr="00191B50">
        <w:rPr>
          <w:rFonts w:ascii="Arial" w:hAnsi="Arial" w:cs="Arial"/>
          <w:b/>
          <w:sz w:val="24"/>
          <w:szCs w:val="24"/>
        </w:rPr>
        <w:t>Bellevue University</w:t>
      </w:r>
    </w:p>
    <w:p w14:paraId="64F2E025" w14:textId="77777777" w:rsidR="00677B9B" w:rsidRPr="00191B50" w:rsidRDefault="00677B9B" w:rsidP="00A25BFC">
      <w:pPr>
        <w:spacing w:before="240" w:line="240" w:lineRule="auto"/>
        <w:contextualSpacing/>
        <w:jc w:val="center"/>
        <w:rPr>
          <w:rFonts w:ascii="Arial" w:hAnsi="Arial" w:cs="Arial"/>
          <w:b/>
          <w:sz w:val="24"/>
          <w:szCs w:val="24"/>
        </w:rPr>
      </w:pPr>
    </w:p>
    <w:p w14:paraId="410687BB" w14:textId="194AAC26" w:rsidR="00677B9B" w:rsidRPr="00191B50" w:rsidRDefault="00677B9B" w:rsidP="00A25BFC">
      <w:pPr>
        <w:spacing w:before="240" w:line="240" w:lineRule="auto"/>
        <w:contextualSpacing/>
        <w:jc w:val="center"/>
        <w:rPr>
          <w:rFonts w:ascii="Arial" w:hAnsi="Arial" w:cs="Arial"/>
          <w:b/>
          <w:sz w:val="24"/>
          <w:szCs w:val="24"/>
        </w:rPr>
      </w:pPr>
      <w:r w:rsidRPr="00191B50">
        <w:rPr>
          <w:rFonts w:ascii="Arial" w:hAnsi="Arial" w:cs="Arial"/>
          <w:b/>
          <w:sz w:val="24"/>
          <w:szCs w:val="24"/>
        </w:rPr>
        <w:t>Carolyn M. Youssef-Morgan</w:t>
      </w:r>
    </w:p>
    <w:p w14:paraId="54B9FC22" w14:textId="0B76C937" w:rsidR="00855135" w:rsidRDefault="00855135" w:rsidP="00A25BFC">
      <w:pPr>
        <w:spacing w:before="240" w:line="240" w:lineRule="auto"/>
        <w:contextualSpacing/>
        <w:jc w:val="center"/>
        <w:rPr>
          <w:rFonts w:ascii="Arial" w:hAnsi="Arial" w:cs="Arial"/>
          <w:b/>
          <w:sz w:val="24"/>
          <w:szCs w:val="24"/>
        </w:rPr>
      </w:pPr>
      <w:r w:rsidRPr="00191B50">
        <w:rPr>
          <w:rFonts w:ascii="Arial" w:hAnsi="Arial" w:cs="Arial"/>
          <w:b/>
          <w:sz w:val="24"/>
          <w:szCs w:val="24"/>
        </w:rPr>
        <w:t>Bellevue University</w:t>
      </w:r>
    </w:p>
    <w:p w14:paraId="4FE57535" w14:textId="77777777" w:rsidR="00191B50" w:rsidRDefault="00191B50" w:rsidP="00A25BFC">
      <w:pPr>
        <w:spacing w:before="240" w:line="240" w:lineRule="auto"/>
        <w:contextualSpacing/>
        <w:jc w:val="center"/>
        <w:rPr>
          <w:rFonts w:ascii="Arial" w:hAnsi="Arial" w:cs="Arial"/>
          <w:b/>
          <w:sz w:val="24"/>
          <w:szCs w:val="24"/>
        </w:rPr>
      </w:pPr>
    </w:p>
    <w:p w14:paraId="30CE5B61" w14:textId="77777777" w:rsidR="00191B50" w:rsidRDefault="00191B50" w:rsidP="00A25BFC">
      <w:pPr>
        <w:spacing w:before="240" w:line="240" w:lineRule="auto"/>
        <w:contextualSpacing/>
        <w:jc w:val="center"/>
        <w:rPr>
          <w:rFonts w:ascii="Arial" w:hAnsi="Arial" w:cs="Arial"/>
          <w:b/>
          <w:sz w:val="24"/>
          <w:szCs w:val="24"/>
        </w:rPr>
      </w:pPr>
    </w:p>
    <w:p w14:paraId="77946C01" w14:textId="77777777" w:rsidR="00191B50" w:rsidRDefault="00191B50" w:rsidP="00A25BFC">
      <w:pPr>
        <w:spacing w:before="240" w:line="240" w:lineRule="auto"/>
        <w:contextualSpacing/>
        <w:jc w:val="center"/>
        <w:rPr>
          <w:rFonts w:ascii="Arial" w:hAnsi="Arial" w:cs="Arial"/>
          <w:b/>
          <w:sz w:val="24"/>
          <w:szCs w:val="24"/>
        </w:rPr>
      </w:pPr>
    </w:p>
    <w:p w14:paraId="153B52DC" w14:textId="5F8CCA0E" w:rsidR="0081749F" w:rsidRDefault="00B1424C" w:rsidP="00A25BFC">
      <w:pPr>
        <w:spacing w:line="240" w:lineRule="auto"/>
        <w:jc w:val="both"/>
        <w:outlineLvl w:val="0"/>
        <w:rPr>
          <w:rFonts w:ascii="Arial" w:hAnsi="Arial" w:cs="Arial"/>
          <w:b/>
          <w:sz w:val="20"/>
          <w:szCs w:val="20"/>
        </w:rPr>
      </w:pPr>
      <w:bookmarkStart w:id="0" w:name="_Toc14435565"/>
      <w:r w:rsidRPr="00A25BFC">
        <w:rPr>
          <w:rFonts w:ascii="Arial" w:hAnsi="Arial" w:cs="Arial"/>
          <w:b/>
          <w:sz w:val="20"/>
          <w:szCs w:val="20"/>
        </w:rPr>
        <w:t>ABSTRACT</w:t>
      </w:r>
      <w:bookmarkEnd w:id="0"/>
    </w:p>
    <w:p w14:paraId="3F16EC05" w14:textId="77777777" w:rsidR="00A25BFC" w:rsidRPr="00A25BFC" w:rsidRDefault="00A25BFC" w:rsidP="00A25BFC">
      <w:pPr>
        <w:spacing w:line="240" w:lineRule="auto"/>
        <w:jc w:val="both"/>
        <w:outlineLvl w:val="0"/>
        <w:rPr>
          <w:rFonts w:ascii="Arial" w:hAnsi="Arial" w:cs="Arial"/>
          <w:b/>
          <w:sz w:val="20"/>
          <w:szCs w:val="20"/>
        </w:rPr>
      </w:pPr>
    </w:p>
    <w:p w14:paraId="661EA824" w14:textId="19FF5124" w:rsidR="0081749F" w:rsidRPr="00A25BFC" w:rsidRDefault="009355DD" w:rsidP="00A25BFC">
      <w:pPr>
        <w:spacing w:line="240" w:lineRule="auto"/>
        <w:ind w:firstLine="720"/>
        <w:jc w:val="both"/>
        <w:rPr>
          <w:rFonts w:ascii="Arial" w:hAnsi="Arial" w:cs="Arial"/>
          <w:b/>
          <w:sz w:val="20"/>
          <w:szCs w:val="20"/>
        </w:rPr>
      </w:pPr>
      <w:r w:rsidRPr="00A25BFC">
        <w:rPr>
          <w:rFonts w:ascii="Arial" w:hAnsi="Arial" w:cs="Arial"/>
          <w:sz w:val="20"/>
          <w:szCs w:val="20"/>
        </w:rPr>
        <w:t xml:space="preserve">Customer satisfaction is critical for </w:t>
      </w:r>
      <w:r w:rsidR="006C192B" w:rsidRPr="00A25BFC">
        <w:rPr>
          <w:rFonts w:ascii="Arial" w:hAnsi="Arial" w:cs="Arial"/>
          <w:sz w:val="20"/>
          <w:szCs w:val="20"/>
        </w:rPr>
        <w:t>organizational success</w:t>
      </w:r>
      <w:r w:rsidRPr="00A25BFC">
        <w:rPr>
          <w:rFonts w:ascii="Arial" w:hAnsi="Arial" w:cs="Arial"/>
          <w:sz w:val="20"/>
          <w:szCs w:val="20"/>
        </w:rPr>
        <w:t>.</w:t>
      </w:r>
      <w:r w:rsidR="00A25BFC">
        <w:rPr>
          <w:rFonts w:ascii="Arial" w:hAnsi="Arial" w:cs="Arial"/>
          <w:sz w:val="20"/>
          <w:szCs w:val="20"/>
        </w:rPr>
        <w:t xml:space="preserve"> </w:t>
      </w:r>
      <w:r w:rsidRPr="00A25BFC">
        <w:rPr>
          <w:rFonts w:ascii="Arial" w:hAnsi="Arial" w:cs="Arial"/>
          <w:sz w:val="20"/>
          <w:szCs w:val="20"/>
        </w:rPr>
        <w:t xml:space="preserve">Research supports a positive relationship between service climate and customer satisfaction. However, research is unlimited on the antecedents of service climate, particularly manager characteristics and psychological resources. This study seeks to fill this gap, by examining the relationship between managers’ psychological capital (PsyCap), their units’ service climate, and their customers’ satisfaction. We </w:t>
      </w:r>
      <w:r w:rsidR="0097164A" w:rsidRPr="00A25BFC">
        <w:rPr>
          <w:rFonts w:ascii="Arial" w:hAnsi="Arial" w:cs="Arial"/>
          <w:sz w:val="20"/>
          <w:szCs w:val="20"/>
        </w:rPr>
        <w:t>u</w:t>
      </w:r>
      <w:r w:rsidR="006C192B" w:rsidRPr="00A25BFC">
        <w:rPr>
          <w:rFonts w:ascii="Arial" w:hAnsi="Arial" w:cs="Arial"/>
          <w:sz w:val="20"/>
          <w:szCs w:val="20"/>
        </w:rPr>
        <w:t xml:space="preserve">tilize the underlying theoretical mechanisms for each of these constructs to draw linkages between them. We </w:t>
      </w:r>
      <w:r w:rsidRPr="00A25BFC">
        <w:rPr>
          <w:rFonts w:ascii="Arial" w:hAnsi="Arial" w:cs="Arial"/>
          <w:sz w:val="20"/>
          <w:szCs w:val="20"/>
        </w:rPr>
        <w:t xml:space="preserve">propose that managers’ PsyCap can promote their </w:t>
      </w:r>
      <w:r w:rsidR="006C192B" w:rsidRPr="00A25BFC">
        <w:rPr>
          <w:rFonts w:ascii="Arial" w:hAnsi="Arial" w:cs="Arial"/>
          <w:sz w:val="20"/>
          <w:szCs w:val="20"/>
        </w:rPr>
        <w:t>units’</w:t>
      </w:r>
      <w:r w:rsidRPr="00A25BFC">
        <w:rPr>
          <w:rFonts w:ascii="Arial" w:hAnsi="Arial" w:cs="Arial"/>
          <w:sz w:val="20"/>
          <w:szCs w:val="20"/>
        </w:rPr>
        <w:t xml:space="preserve"> service climate, </w:t>
      </w:r>
      <w:r w:rsidR="0097164A" w:rsidRPr="00A25BFC">
        <w:rPr>
          <w:rFonts w:ascii="Arial" w:hAnsi="Arial" w:cs="Arial"/>
          <w:sz w:val="20"/>
          <w:szCs w:val="20"/>
        </w:rPr>
        <w:t>and</w:t>
      </w:r>
      <w:r w:rsidRPr="00A25BFC">
        <w:rPr>
          <w:rFonts w:ascii="Arial" w:hAnsi="Arial" w:cs="Arial"/>
          <w:sz w:val="20"/>
          <w:szCs w:val="20"/>
        </w:rPr>
        <w:t xml:space="preserve"> in turn </w:t>
      </w:r>
      <w:r w:rsidR="0097164A" w:rsidRPr="00A25BFC">
        <w:rPr>
          <w:rFonts w:ascii="Arial" w:hAnsi="Arial" w:cs="Arial"/>
          <w:sz w:val="20"/>
          <w:szCs w:val="20"/>
        </w:rPr>
        <w:t>customer</w:t>
      </w:r>
      <w:r w:rsidRPr="00A25BFC">
        <w:rPr>
          <w:rFonts w:ascii="Arial" w:hAnsi="Arial" w:cs="Arial"/>
          <w:sz w:val="20"/>
          <w:szCs w:val="20"/>
        </w:rPr>
        <w:t xml:space="preserve"> satisfaction. </w:t>
      </w:r>
      <w:r w:rsidR="0097164A" w:rsidRPr="00A25BFC">
        <w:rPr>
          <w:rFonts w:ascii="Arial" w:hAnsi="Arial" w:cs="Arial"/>
          <w:sz w:val="20"/>
          <w:szCs w:val="20"/>
        </w:rPr>
        <w:t>Implications and future directions for research and practice</w:t>
      </w:r>
      <w:r w:rsidR="004F34C5" w:rsidRPr="00A25BFC">
        <w:rPr>
          <w:rFonts w:ascii="Arial" w:hAnsi="Arial" w:cs="Arial"/>
          <w:sz w:val="20"/>
          <w:szCs w:val="20"/>
        </w:rPr>
        <w:t xml:space="preserve"> of this holistic and multilevel model</w:t>
      </w:r>
      <w:r w:rsidR="0097164A" w:rsidRPr="00A25BFC">
        <w:rPr>
          <w:rFonts w:ascii="Arial" w:hAnsi="Arial" w:cs="Arial"/>
          <w:sz w:val="20"/>
          <w:szCs w:val="20"/>
        </w:rPr>
        <w:t xml:space="preserve"> are also presented, with an emphasis on managers’ PsyCap development.</w:t>
      </w:r>
    </w:p>
    <w:p w14:paraId="438E101E" w14:textId="38EC21D8" w:rsidR="00855135" w:rsidRDefault="00333870" w:rsidP="00333870">
      <w:pPr>
        <w:spacing w:line="240" w:lineRule="auto"/>
        <w:rPr>
          <w:rFonts w:ascii="Arial" w:hAnsi="Arial" w:cs="Arial"/>
          <w:b/>
          <w:sz w:val="20"/>
          <w:szCs w:val="20"/>
        </w:rPr>
      </w:pPr>
      <w:bookmarkStart w:id="1" w:name="_Toc14435568"/>
      <w:bookmarkStart w:id="2" w:name="_Toc13924293"/>
      <w:r>
        <w:rPr>
          <w:rFonts w:ascii="Arial" w:hAnsi="Arial" w:cs="Arial"/>
          <w:b/>
          <w:sz w:val="20"/>
          <w:szCs w:val="20"/>
        </w:rPr>
        <w:br/>
        <w:t>M</w:t>
      </w:r>
      <w:r w:rsidR="00855135" w:rsidRPr="00A25BFC">
        <w:rPr>
          <w:rFonts w:ascii="Arial" w:hAnsi="Arial" w:cs="Arial"/>
          <w:b/>
          <w:sz w:val="20"/>
          <w:szCs w:val="20"/>
        </w:rPr>
        <w:t>ANAGER</w:t>
      </w:r>
      <w:r>
        <w:rPr>
          <w:rFonts w:ascii="Arial" w:hAnsi="Arial" w:cs="Arial"/>
          <w:b/>
          <w:sz w:val="20"/>
          <w:szCs w:val="20"/>
        </w:rPr>
        <w:t xml:space="preserve"> </w:t>
      </w:r>
      <w:r w:rsidR="00855135" w:rsidRPr="00A25BFC">
        <w:rPr>
          <w:rFonts w:ascii="Arial" w:hAnsi="Arial" w:cs="Arial"/>
          <w:b/>
          <w:sz w:val="20"/>
          <w:szCs w:val="20"/>
        </w:rPr>
        <w:t>PSYCHOLOGICAL CAPITAL, UNIT SERVICE CLIMATE, AND CUSTOMER</w:t>
      </w:r>
      <w:r>
        <w:rPr>
          <w:rFonts w:ascii="Arial" w:hAnsi="Arial" w:cs="Arial"/>
          <w:b/>
          <w:sz w:val="20"/>
          <w:szCs w:val="20"/>
        </w:rPr>
        <w:t xml:space="preserve"> </w:t>
      </w:r>
      <w:r w:rsidR="00855135" w:rsidRPr="00A25BFC">
        <w:rPr>
          <w:rFonts w:ascii="Arial" w:hAnsi="Arial" w:cs="Arial"/>
          <w:b/>
          <w:sz w:val="20"/>
          <w:szCs w:val="20"/>
        </w:rPr>
        <w:t>SATISFACTION</w:t>
      </w:r>
    </w:p>
    <w:p w14:paraId="7A9BB052" w14:textId="77777777" w:rsidR="00A25BFC" w:rsidRPr="00A25BFC" w:rsidRDefault="00A25BFC" w:rsidP="00A25BFC">
      <w:pPr>
        <w:spacing w:line="240" w:lineRule="auto"/>
        <w:jc w:val="both"/>
        <w:rPr>
          <w:rFonts w:ascii="Arial" w:hAnsi="Arial" w:cs="Arial"/>
          <w:b/>
          <w:sz w:val="20"/>
          <w:szCs w:val="20"/>
        </w:rPr>
      </w:pPr>
    </w:p>
    <w:p w14:paraId="3C0D33C1" w14:textId="77777777" w:rsidR="00855135" w:rsidRPr="00A25BFC" w:rsidRDefault="00855135" w:rsidP="00A25BFC">
      <w:pPr>
        <w:spacing w:line="240" w:lineRule="auto"/>
        <w:jc w:val="both"/>
        <w:rPr>
          <w:rFonts w:ascii="Arial" w:hAnsi="Arial" w:cs="Arial"/>
          <w:b/>
          <w:sz w:val="20"/>
          <w:szCs w:val="20"/>
        </w:rPr>
      </w:pPr>
      <w:r w:rsidRPr="00A25BFC">
        <w:rPr>
          <w:rFonts w:ascii="Arial" w:hAnsi="Arial" w:cs="Arial"/>
          <w:b/>
          <w:sz w:val="20"/>
          <w:szCs w:val="20"/>
        </w:rPr>
        <w:t>Toward a Multilevel Model</w:t>
      </w:r>
    </w:p>
    <w:bookmarkEnd w:id="1"/>
    <w:bookmarkEnd w:id="2"/>
    <w:p w14:paraId="2E71DC86" w14:textId="77777777" w:rsidR="002F719F" w:rsidRPr="00A25BFC" w:rsidRDefault="002F719F" w:rsidP="00A25BFC">
      <w:pPr>
        <w:spacing w:line="240" w:lineRule="auto"/>
        <w:ind w:firstLine="720"/>
        <w:jc w:val="both"/>
        <w:rPr>
          <w:rFonts w:ascii="Arial" w:hAnsi="Arial" w:cs="Arial"/>
          <w:sz w:val="20"/>
          <w:szCs w:val="20"/>
        </w:rPr>
      </w:pPr>
    </w:p>
    <w:p w14:paraId="3D819857" w14:textId="3962B73A" w:rsidR="003F1BEF" w:rsidRPr="00A25BFC" w:rsidRDefault="003F1BEF" w:rsidP="00A25BFC">
      <w:pPr>
        <w:spacing w:line="240" w:lineRule="auto"/>
        <w:ind w:firstLine="720"/>
        <w:jc w:val="both"/>
        <w:rPr>
          <w:rFonts w:ascii="Arial" w:hAnsi="Arial" w:cs="Arial"/>
          <w:sz w:val="20"/>
          <w:szCs w:val="20"/>
        </w:rPr>
      </w:pPr>
      <w:r w:rsidRPr="00A25BFC">
        <w:rPr>
          <w:rFonts w:ascii="Arial" w:hAnsi="Arial" w:cs="Arial"/>
          <w:sz w:val="20"/>
          <w:szCs w:val="20"/>
        </w:rPr>
        <w:t xml:space="preserve">Customer satisfaction is a vital factor in organizational success and competitiveness. </w:t>
      </w:r>
      <w:r w:rsidR="002A019E" w:rsidRPr="00A25BFC">
        <w:rPr>
          <w:rFonts w:ascii="Arial" w:hAnsi="Arial" w:cs="Arial"/>
          <w:sz w:val="20"/>
          <w:szCs w:val="20"/>
        </w:rPr>
        <w:t xml:space="preserve">Research </w:t>
      </w:r>
      <w:r w:rsidR="00BA53C4" w:rsidRPr="00A25BFC">
        <w:rPr>
          <w:rFonts w:ascii="Arial" w:hAnsi="Arial" w:cs="Arial"/>
          <w:sz w:val="20"/>
          <w:szCs w:val="20"/>
        </w:rPr>
        <w:t>supports</w:t>
      </w:r>
      <w:r w:rsidR="002A019E" w:rsidRPr="00A25BFC">
        <w:rPr>
          <w:rFonts w:ascii="Arial" w:hAnsi="Arial" w:cs="Arial"/>
          <w:sz w:val="20"/>
          <w:szCs w:val="20"/>
        </w:rPr>
        <w:t xml:space="preserve"> a positive relationship between service climate and customer satisfaction (Schneider &amp; Bowen, 1995; Schneider</w:t>
      </w:r>
      <w:r w:rsidR="00B150B7" w:rsidRPr="00A25BFC">
        <w:rPr>
          <w:rFonts w:ascii="Arial" w:hAnsi="Arial" w:cs="Arial"/>
          <w:sz w:val="20"/>
          <w:szCs w:val="20"/>
        </w:rPr>
        <w:t xml:space="preserve">, White, &amp; Paul, </w:t>
      </w:r>
      <w:r w:rsidR="002A019E" w:rsidRPr="00A25BFC">
        <w:rPr>
          <w:rFonts w:ascii="Arial" w:hAnsi="Arial" w:cs="Arial"/>
          <w:sz w:val="20"/>
          <w:szCs w:val="20"/>
        </w:rPr>
        <w:t>1998)</w:t>
      </w:r>
      <w:r w:rsidR="006263E1" w:rsidRPr="00A25BFC">
        <w:rPr>
          <w:rFonts w:ascii="Arial" w:hAnsi="Arial" w:cs="Arial"/>
          <w:sz w:val="20"/>
          <w:szCs w:val="20"/>
        </w:rPr>
        <w:t>.</w:t>
      </w:r>
      <w:r w:rsidR="002A019E" w:rsidRPr="00A25BFC">
        <w:rPr>
          <w:rFonts w:ascii="Arial" w:hAnsi="Arial" w:cs="Arial"/>
          <w:sz w:val="20"/>
          <w:szCs w:val="20"/>
        </w:rPr>
        <w:t xml:space="preserve"> </w:t>
      </w:r>
      <w:r w:rsidR="006263E1" w:rsidRPr="00A25BFC">
        <w:rPr>
          <w:rFonts w:ascii="Arial" w:hAnsi="Arial" w:cs="Arial"/>
          <w:sz w:val="20"/>
          <w:szCs w:val="20"/>
        </w:rPr>
        <w:t xml:space="preserve">However, </w:t>
      </w:r>
      <w:r w:rsidR="002A019E" w:rsidRPr="00A25BFC">
        <w:rPr>
          <w:rFonts w:ascii="Arial" w:hAnsi="Arial" w:cs="Arial"/>
          <w:sz w:val="20"/>
          <w:szCs w:val="20"/>
        </w:rPr>
        <w:t>it is only recently that the focus has started to shift to the antecedents of service climate. Schneider</w:t>
      </w:r>
      <w:r w:rsidR="00B150B7" w:rsidRPr="00A25BFC">
        <w:rPr>
          <w:rFonts w:ascii="Arial" w:hAnsi="Arial" w:cs="Arial"/>
          <w:sz w:val="20"/>
          <w:szCs w:val="20"/>
        </w:rPr>
        <w:t xml:space="preserve">, Erhart, Mayer, Saltz, and Niles-Jolly </w:t>
      </w:r>
      <w:r w:rsidR="002A019E" w:rsidRPr="00A25BFC">
        <w:rPr>
          <w:rFonts w:ascii="Arial" w:hAnsi="Arial" w:cs="Arial"/>
          <w:sz w:val="20"/>
          <w:szCs w:val="20"/>
        </w:rPr>
        <w:t xml:space="preserve">(2005) </w:t>
      </w:r>
      <w:r w:rsidR="00855135" w:rsidRPr="00A25BFC">
        <w:rPr>
          <w:rFonts w:ascii="Arial" w:hAnsi="Arial" w:cs="Arial"/>
          <w:sz w:val="20"/>
          <w:szCs w:val="20"/>
        </w:rPr>
        <w:t>argued that</w:t>
      </w:r>
      <w:r w:rsidR="002A019E" w:rsidRPr="00A25BFC">
        <w:rPr>
          <w:rFonts w:ascii="Arial" w:hAnsi="Arial" w:cs="Arial"/>
          <w:sz w:val="20"/>
          <w:szCs w:val="20"/>
        </w:rPr>
        <w:t xml:space="preserve"> manager behavior </w:t>
      </w:r>
      <w:r w:rsidR="00855135" w:rsidRPr="00A25BFC">
        <w:rPr>
          <w:rFonts w:ascii="Arial" w:hAnsi="Arial" w:cs="Arial"/>
          <w:sz w:val="20"/>
          <w:szCs w:val="20"/>
        </w:rPr>
        <w:t>is</w:t>
      </w:r>
      <w:r w:rsidR="002A019E" w:rsidRPr="00A25BFC">
        <w:rPr>
          <w:rFonts w:ascii="Arial" w:hAnsi="Arial" w:cs="Arial"/>
          <w:sz w:val="20"/>
          <w:szCs w:val="20"/>
        </w:rPr>
        <w:t xml:space="preserve"> an </w:t>
      </w:r>
      <w:r w:rsidR="00855135" w:rsidRPr="00A25BFC">
        <w:rPr>
          <w:rFonts w:ascii="Arial" w:hAnsi="Arial" w:cs="Arial"/>
          <w:sz w:val="20"/>
          <w:szCs w:val="20"/>
        </w:rPr>
        <w:t xml:space="preserve">important </w:t>
      </w:r>
      <w:r w:rsidR="002A019E" w:rsidRPr="00A25BFC">
        <w:rPr>
          <w:rFonts w:ascii="Arial" w:hAnsi="Arial" w:cs="Arial"/>
          <w:sz w:val="20"/>
          <w:szCs w:val="20"/>
        </w:rPr>
        <w:t xml:space="preserve">antecedent to service climate, </w:t>
      </w:r>
      <w:r w:rsidR="00855135" w:rsidRPr="00A25BFC">
        <w:rPr>
          <w:rFonts w:ascii="Arial" w:hAnsi="Arial" w:cs="Arial"/>
          <w:sz w:val="20"/>
          <w:szCs w:val="20"/>
        </w:rPr>
        <w:t>because</w:t>
      </w:r>
      <w:r w:rsidR="002A019E" w:rsidRPr="00A25BFC">
        <w:rPr>
          <w:rFonts w:ascii="Arial" w:hAnsi="Arial" w:cs="Arial"/>
          <w:sz w:val="20"/>
          <w:szCs w:val="20"/>
        </w:rPr>
        <w:t xml:space="preserve"> </w:t>
      </w:r>
      <w:r w:rsidR="00AB4C83" w:rsidRPr="00A25BFC">
        <w:rPr>
          <w:rFonts w:ascii="Arial" w:hAnsi="Arial" w:cs="Arial"/>
          <w:sz w:val="20"/>
          <w:szCs w:val="20"/>
        </w:rPr>
        <w:t>it</w:t>
      </w:r>
      <w:r w:rsidR="002A019E" w:rsidRPr="00A25BFC">
        <w:rPr>
          <w:rFonts w:ascii="Arial" w:hAnsi="Arial" w:cs="Arial"/>
          <w:sz w:val="20"/>
          <w:szCs w:val="20"/>
        </w:rPr>
        <w:t xml:space="preserve"> </w:t>
      </w:r>
      <w:r w:rsidR="00855135" w:rsidRPr="00A25BFC">
        <w:rPr>
          <w:rFonts w:ascii="Arial" w:hAnsi="Arial" w:cs="Arial"/>
          <w:sz w:val="20"/>
          <w:szCs w:val="20"/>
        </w:rPr>
        <w:t>send</w:t>
      </w:r>
      <w:r w:rsidR="00AB4C83" w:rsidRPr="00A25BFC">
        <w:rPr>
          <w:rFonts w:ascii="Arial" w:hAnsi="Arial" w:cs="Arial"/>
          <w:sz w:val="20"/>
          <w:szCs w:val="20"/>
        </w:rPr>
        <w:t>s</w:t>
      </w:r>
      <w:r w:rsidR="002A019E" w:rsidRPr="00A25BFC">
        <w:rPr>
          <w:rFonts w:ascii="Arial" w:hAnsi="Arial" w:cs="Arial"/>
          <w:sz w:val="20"/>
          <w:szCs w:val="20"/>
        </w:rPr>
        <w:t xml:space="preserve"> a direct message to the employees about the importance of customer service. </w:t>
      </w:r>
      <w:r w:rsidR="00855135" w:rsidRPr="00A25BFC">
        <w:rPr>
          <w:rFonts w:ascii="Arial" w:hAnsi="Arial" w:cs="Arial"/>
          <w:sz w:val="20"/>
          <w:szCs w:val="20"/>
        </w:rPr>
        <w:t>Additionally, to-</w:t>
      </w:r>
      <w:r w:rsidR="002A019E" w:rsidRPr="00A25BFC">
        <w:rPr>
          <w:rFonts w:ascii="Arial" w:hAnsi="Arial" w:cs="Arial"/>
          <w:sz w:val="20"/>
          <w:szCs w:val="20"/>
        </w:rPr>
        <w:t xml:space="preserve">date </w:t>
      </w:r>
      <w:r w:rsidR="00855135" w:rsidRPr="00A25BFC">
        <w:rPr>
          <w:rFonts w:ascii="Arial" w:hAnsi="Arial" w:cs="Arial"/>
          <w:sz w:val="20"/>
          <w:szCs w:val="20"/>
        </w:rPr>
        <w:t xml:space="preserve">there has been no research linking managers’ </w:t>
      </w:r>
      <w:r w:rsidR="00BA53C4" w:rsidRPr="00A25BFC">
        <w:rPr>
          <w:rFonts w:ascii="Arial" w:hAnsi="Arial" w:cs="Arial"/>
          <w:sz w:val="20"/>
          <w:szCs w:val="20"/>
        </w:rPr>
        <w:t xml:space="preserve">positivity in general, and specifically their </w:t>
      </w:r>
      <w:r w:rsidR="00855135" w:rsidRPr="00A25BFC">
        <w:rPr>
          <w:rFonts w:ascii="Arial" w:hAnsi="Arial" w:cs="Arial"/>
          <w:sz w:val="20"/>
          <w:szCs w:val="20"/>
        </w:rPr>
        <w:t>psychological strengths and resources</w:t>
      </w:r>
      <w:r w:rsidR="00BA53C4" w:rsidRPr="00A25BFC">
        <w:rPr>
          <w:rFonts w:ascii="Arial" w:hAnsi="Arial" w:cs="Arial"/>
          <w:sz w:val="20"/>
          <w:szCs w:val="20"/>
        </w:rPr>
        <w:t>,</w:t>
      </w:r>
      <w:r w:rsidR="00855135" w:rsidRPr="00A25BFC">
        <w:rPr>
          <w:rFonts w:ascii="Arial" w:hAnsi="Arial" w:cs="Arial"/>
          <w:sz w:val="20"/>
          <w:szCs w:val="20"/>
        </w:rPr>
        <w:t xml:space="preserve"> to</w:t>
      </w:r>
      <w:r w:rsidR="002A019E" w:rsidRPr="00A25BFC">
        <w:rPr>
          <w:rFonts w:ascii="Arial" w:hAnsi="Arial" w:cs="Arial"/>
          <w:sz w:val="20"/>
          <w:szCs w:val="20"/>
        </w:rPr>
        <w:t xml:space="preserve"> </w:t>
      </w:r>
      <w:r w:rsidR="00855135" w:rsidRPr="00A25BFC">
        <w:rPr>
          <w:rFonts w:ascii="Arial" w:hAnsi="Arial" w:cs="Arial"/>
          <w:sz w:val="20"/>
          <w:szCs w:val="20"/>
        </w:rPr>
        <w:t xml:space="preserve">the </w:t>
      </w:r>
      <w:r w:rsidR="002A019E" w:rsidRPr="00A25BFC">
        <w:rPr>
          <w:rFonts w:ascii="Arial" w:hAnsi="Arial" w:cs="Arial"/>
          <w:sz w:val="20"/>
          <w:szCs w:val="20"/>
        </w:rPr>
        <w:t xml:space="preserve">service climate </w:t>
      </w:r>
      <w:r w:rsidR="00855135" w:rsidRPr="00A25BFC">
        <w:rPr>
          <w:rFonts w:ascii="Arial" w:hAnsi="Arial" w:cs="Arial"/>
          <w:sz w:val="20"/>
          <w:szCs w:val="20"/>
        </w:rPr>
        <w:t xml:space="preserve">of their units, </w:t>
      </w:r>
      <w:r w:rsidR="002A019E" w:rsidRPr="00A25BFC">
        <w:rPr>
          <w:rFonts w:ascii="Arial" w:hAnsi="Arial" w:cs="Arial"/>
          <w:sz w:val="20"/>
          <w:szCs w:val="20"/>
        </w:rPr>
        <w:t>and ult</w:t>
      </w:r>
      <w:r w:rsidR="00BA53C4" w:rsidRPr="00A25BFC">
        <w:rPr>
          <w:rFonts w:ascii="Arial" w:hAnsi="Arial" w:cs="Arial"/>
          <w:sz w:val="20"/>
          <w:szCs w:val="20"/>
        </w:rPr>
        <w:t xml:space="preserve">imately customer satisfaction. </w:t>
      </w:r>
    </w:p>
    <w:p w14:paraId="70480811" w14:textId="241D57FD" w:rsidR="00855135" w:rsidRPr="00A25BFC" w:rsidRDefault="00855135" w:rsidP="00A25BFC">
      <w:pPr>
        <w:spacing w:line="240" w:lineRule="auto"/>
        <w:ind w:firstLine="720"/>
        <w:jc w:val="both"/>
        <w:rPr>
          <w:rFonts w:ascii="Arial" w:hAnsi="Arial" w:cs="Arial"/>
          <w:sz w:val="20"/>
          <w:szCs w:val="20"/>
        </w:rPr>
      </w:pPr>
      <w:r w:rsidRPr="00A25BFC">
        <w:rPr>
          <w:rFonts w:ascii="Arial" w:hAnsi="Arial" w:cs="Arial"/>
          <w:sz w:val="20"/>
          <w:szCs w:val="20"/>
        </w:rPr>
        <w:t xml:space="preserve">This study seeks to fill this gap, by examining the relationship between managers’ </w:t>
      </w:r>
      <w:r w:rsidR="00BA53C4" w:rsidRPr="00A25BFC">
        <w:rPr>
          <w:rFonts w:ascii="Arial" w:hAnsi="Arial" w:cs="Arial"/>
          <w:sz w:val="20"/>
          <w:szCs w:val="20"/>
        </w:rPr>
        <w:t>psychological capital (PsyCap)</w:t>
      </w:r>
      <w:r w:rsidRPr="00A25BFC">
        <w:rPr>
          <w:rFonts w:ascii="Arial" w:hAnsi="Arial" w:cs="Arial"/>
          <w:sz w:val="20"/>
          <w:szCs w:val="20"/>
        </w:rPr>
        <w:t xml:space="preserve">, their units’ service climate, and their customers’ satisfaction. </w:t>
      </w:r>
      <w:r w:rsidR="00BA53C4" w:rsidRPr="00A25BFC">
        <w:rPr>
          <w:rFonts w:ascii="Arial" w:hAnsi="Arial" w:cs="Arial"/>
          <w:sz w:val="20"/>
          <w:szCs w:val="20"/>
        </w:rPr>
        <w:t xml:space="preserve">We propose that managers’ PsyCap </w:t>
      </w:r>
      <w:r w:rsidR="003F1BEF" w:rsidRPr="00A25BFC">
        <w:rPr>
          <w:rFonts w:ascii="Arial" w:hAnsi="Arial" w:cs="Arial"/>
          <w:sz w:val="20"/>
          <w:szCs w:val="20"/>
        </w:rPr>
        <w:t>embodies</w:t>
      </w:r>
      <w:r w:rsidR="00BA53C4" w:rsidRPr="00A25BFC">
        <w:rPr>
          <w:rFonts w:ascii="Arial" w:hAnsi="Arial" w:cs="Arial"/>
          <w:sz w:val="20"/>
          <w:szCs w:val="20"/>
        </w:rPr>
        <w:t xml:space="preserve"> important positive cognitive, affective, and social mechanisms that can promote their employees’ perceptions of service climate, which in turn can trickle down to their customers, increasing their levels of satisfaction. </w:t>
      </w:r>
      <w:r w:rsidR="004F34C5" w:rsidRPr="00A25BFC">
        <w:rPr>
          <w:rFonts w:ascii="Arial" w:hAnsi="Arial" w:cs="Arial"/>
          <w:sz w:val="20"/>
          <w:szCs w:val="20"/>
        </w:rPr>
        <w:t>This</w:t>
      </w:r>
      <w:r w:rsidR="003F1BEF" w:rsidRPr="00A25BFC">
        <w:rPr>
          <w:rFonts w:ascii="Arial" w:hAnsi="Arial" w:cs="Arial"/>
          <w:sz w:val="20"/>
          <w:szCs w:val="20"/>
        </w:rPr>
        <w:t xml:space="preserve"> holistic multilevel perspective is proposed</w:t>
      </w:r>
      <w:r w:rsidR="004F34C5" w:rsidRPr="00A25BFC">
        <w:rPr>
          <w:rFonts w:ascii="Arial" w:hAnsi="Arial" w:cs="Arial"/>
          <w:sz w:val="20"/>
          <w:szCs w:val="20"/>
        </w:rPr>
        <w:t xml:space="preserve"> as necessary for understanding and promoting customer satisfaction</w:t>
      </w:r>
      <w:r w:rsidR="003F1BEF" w:rsidRPr="00A25BFC">
        <w:rPr>
          <w:rFonts w:ascii="Arial" w:hAnsi="Arial" w:cs="Arial"/>
          <w:sz w:val="20"/>
          <w:szCs w:val="20"/>
        </w:rPr>
        <w:t xml:space="preserve">. </w:t>
      </w:r>
      <w:r w:rsidRPr="00A25BFC">
        <w:rPr>
          <w:rFonts w:ascii="Arial" w:hAnsi="Arial" w:cs="Arial"/>
          <w:sz w:val="20"/>
          <w:szCs w:val="20"/>
        </w:rPr>
        <w:t>Figure 1 outlines the</w:t>
      </w:r>
      <w:r w:rsidR="00BA53C4" w:rsidRPr="00A25BFC">
        <w:rPr>
          <w:rFonts w:ascii="Arial" w:hAnsi="Arial" w:cs="Arial"/>
          <w:sz w:val="20"/>
          <w:szCs w:val="20"/>
        </w:rPr>
        <w:t xml:space="preserve"> proposed</w:t>
      </w:r>
      <w:r w:rsidRPr="00A25BFC">
        <w:rPr>
          <w:rFonts w:ascii="Arial" w:hAnsi="Arial" w:cs="Arial"/>
          <w:sz w:val="20"/>
          <w:szCs w:val="20"/>
        </w:rPr>
        <w:t xml:space="preserve"> </w:t>
      </w:r>
      <w:r w:rsidR="00BA53C4" w:rsidRPr="00A25BFC">
        <w:rPr>
          <w:rFonts w:ascii="Arial" w:hAnsi="Arial" w:cs="Arial"/>
          <w:sz w:val="20"/>
          <w:szCs w:val="20"/>
        </w:rPr>
        <w:t xml:space="preserve">theoretical </w:t>
      </w:r>
      <w:r w:rsidR="00B128C8" w:rsidRPr="00A25BFC">
        <w:rPr>
          <w:rFonts w:ascii="Arial" w:hAnsi="Arial" w:cs="Arial"/>
          <w:sz w:val="20"/>
          <w:szCs w:val="20"/>
        </w:rPr>
        <w:t>model</w:t>
      </w:r>
      <w:r w:rsidRPr="00A25BFC">
        <w:rPr>
          <w:rFonts w:ascii="Arial" w:hAnsi="Arial" w:cs="Arial"/>
          <w:sz w:val="20"/>
          <w:szCs w:val="20"/>
        </w:rPr>
        <w:t>.</w:t>
      </w:r>
    </w:p>
    <w:p w14:paraId="166A5EF4" w14:textId="77777777" w:rsidR="00855135" w:rsidRPr="00A25BFC" w:rsidRDefault="00855135" w:rsidP="00A25BFC">
      <w:pPr>
        <w:spacing w:line="240" w:lineRule="auto"/>
        <w:ind w:firstLine="720"/>
        <w:jc w:val="both"/>
        <w:rPr>
          <w:rFonts w:ascii="Arial" w:hAnsi="Arial" w:cs="Arial"/>
          <w:i/>
          <w:noProof/>
          <w:sz w:val="20"/>
          <w:szCs w:val="20"/>
        </w:rPr>
      </w:pPr>
    </w:p>
    <w:p w14:paraId="245FCFB5" w14:textId="0CC604C7" w:rsidR="00A25BFC" w:rsidRPr="00A25BFC" w:rsidRDefault="00A25BFC" w:rsidP="00A25BFC">
      <w:pPr>
        <w:pStyle w:val="Caption"/>
        <w:spacing w:line="240" w:lineRule="auto"/>
        <w:jc w:val="center"/>
        <w:rPr>
          <w:rFonts w:ascii="Arial" w:hAnsi="Arial" w:cs="Arial"/>
          <w:b/>
          <w:i w:val="0"/>
          <w:iCs w:val="0"/>
          <w:color w:val="auto"/>
          <w:sz w:val="20"/>
          <w:szCs w:val="20"/>
        </w:rPr>
      </w:pPr>
      <w:bookmarkStart w:id="3" w:name="_Toc14435582"/>
      <w:bookmarkStart w:id="4" w:name="_Toc14011431"/>
      <w:bookmarkStart w:id="5" w:name="_Toc14012594"/>
      <w:r w:rsidRPr="00A25BFC">
        <w:rPr>
          <w:rFonts w:ascii="Arial" w:hAnsi="Arial" w:cs="Arial"/>
          <w:b/>
          <w:i w:val="0"/>
          <w:iCs w:val="0"/>
          <w:color w:val="auto"/>
          <w:sz w:val="20"/>
          <w:szCs w:val="20"/>
        </w:rPr>
        <w:t>FIGURE 1</w:t>
      </w:r>
      <w:r w:rsidRPr="00A25BFC">
        <w:rPr>
          <w:rFonts w:ascii="Arial" w:hAnsi="Arial" w:cs="Arial"/>
          <w:b/>
          <w:i w:val="0"/>
          <w:iCs w:val="0"/>
          <w:color w:val="auto"/>
          <w:sz w:val="20"/>
          <w:szCs w:val="20"/>
        </w:rPr>
        <w:br/>
        <w:t>THEORETICAL MODEL</w:t>
      </w:r>
    </w:p>
    <w:bookmarkEnd w:id="4"/>
    <w:bookmarkEnd w:id="5"/>
    <w:p w14:paraId="1317E3A1" w14:textId="77777777" w:rsidR="00A25BFC" w:rsidRPr="00A25BFC" w:rsidRDefault="00A25BFC" w:rsidP="00A25BFC">
      <w:pPr>
        <w:spacing w:line="240" w:lineRule="auto"/>
        <w:jc w:val="both"/>
        <w:rPr>
          <w:rFonts w:ascii="Arial" w:hAnsi="Arial" w:cs="Arial"/>
          <w:sz w:val="20"/>
          <w:szCs w:val="20"/>
          <w:u w:val="single"/>
        </w:rPr>
      </w:pPr>
      <w:r w:rsidRPr="00A25BFC">
        <w:rPr>
          <w:rFonts w:ascii="Arial" w:hAnsi="Arial" w:cs="Arial"/>
          <w:noProof/>
          <w:sz w:val="20"/>
          <w:szCs w:val="20"/>
          <w:u w:val="single"/>
        </w:rPr>
        <mc:AlternateContent>
          <mc:Choice Requires="wps">
            <w:drawing>
              <wp:anchor distT="0" distB="0" distL="114300" distR="114300" simplePos="0" relativeHeight="251663360" behindDoc="0" locked="0" layoutInCell="1" allowOverlap="1" wp14:anchorId="78500A17" wp14:editId="31A0147C">
                <wp:simplePos x="0" y="0"/>
                <wp:positionH relativeFrom="column">
                  <wp:posOffset>4067175</wp:posOffset>
                </wp:positionH>
                <wp:positionV relativeFrom="paragraph">
                  <wp:posOffset>159385</wp:posOffset>
                </wp:positionV>
                <wp:extent cx="1466850" cy="10287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1466850" cy="1028700"/>
                        </a:xfrm>
                        <a:prstGeom prst="rect">
                          <a:avLst/>
                        </a:prstGeom>
                        <a:solidFill>
                          <a:schemeClr val="lt1"/>
                        </a:solidFill>
                        <a:ln w="6350">
                          <a:solidFill>
                            <a:prstClr val="black"/>
                          </a:solidFill>
                        </a:ln>
                      </wps:spPr>
                      <wps:txbx>
                        <w:txbxContent>
                          <w:p w14:paraId="6A7A1464" w14:textId="77777777" w:rsidR="00A25BFC" w:rsidRDefault="00A25BFC" w:rsidP="00A25BFC">
                            <w:pPr>
                              <w:spacing w:before="240"/>
                              <w:jc w:val="center"/>
                            </w:pPr>
                            <w:r>
                              <w:t>Customer</w:t>
                            </w:r>
                          </w:p>
                          <w:p w14:paraId="686D3C1C" w14:textId="77777777" w:rsidR="00A25BFC" w:rsidRDefault="00A25BFC" w:rsidP="00A25BFC">
                            <w:pPr>
                              <w:jc w:val="center"/>
                            </w:pPr>
                            <w:r>
                              <w:t>Satisfaction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00A17" id="_x0000_t202" coordsize="21600,21600" o:spt="202" path="m,l,21600r21600,l21600,xe">
                <v:stroke joinstyle="miter"/>
                <v:path gradientshapeok="t" o:connecttype="rect"/>
              </v:shapetype>
              <v:shape id="Text Box 38" o:spid="_x0000_s1026" type="#_x0000_t202" style="position:absolute;left:0;text-align:left;margin-left:320.25pt;margin-top:12.55pt;width:115.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AXSwIAAKQEAAAOAAAAZHJzL2Uyb0RvYy54bWysVE1PGzEQvVfqf7B8L5uEEGCVDUpBVJUQ&#10;IJGKs+P1Zlf1elzbyS799X12PgjQU9WLd778PPNmZqdXfavZRjnfkCn48GTAmTKSysasCv5jcfvl&#10;gjMfhCmFJqMK/qI8v5p9/jTtbK5GVJMulWMAMT7vbMHrEGyeZV7WqhX+hKwycFbkWhGgulVWOtEB&#10;vdXZaDCYZB250jqSyntYb7ZOPkv4VaVkeKgqrwLTBUduIZ0unct4ZrOpyFdO2LqRuzTEP2TRisbg&#10;0QPUjQiCrV3zAaptpCNPVTiR1GZUVY1UqQZUMxy8q+apFlalWkCOtwea/P+DlfebR8easuCn6JQR&#10;LXq0UH1gX6lnMIGfzvocYU8WgaGHHX3e2z2Msey+cm38oiAGP5h+ObAb0WS8NJ5MLs7gkvANB6OL&#10;80HiP3u9bp0P3xS1LAoFd2hfYlVs7nxAKgjdh8TXPOmmvG20TkocGXWtHdsINFuHlCRuvInShnUF&#10;n5wijw8IEfpwf6mF/BnLfIsATRsYIynb4qMU+mW/Y2pJ5QuIcrQdNW/lbQPcO+HDo3CYLRCAfQkP&#10;OCpNSIZ2Emc1ud9/s8d4tBxezjrMasH9r7VwijP93WAYLofjcRzupIzPzkdQ3LFneewx6/aawNAQ&#10;m2llEmN80HuxctQ+Y63m8VW4hJF4u+BhL16H7QZhLaWaz1MQxtmKcGeerIzQkdzI56J/Fs7u+hkw&#10;Cve0n2qRv2vrNjbeNDRfB6qa1PNI8JbVHe9YhdSW3drGXTvWU9Trz2X2BwAA//8DAFBLAwQUAAYA&#10;CAAAACEAgnt7cNwAAAAKAQAADwAAAGRycy9kb3ducmV2LnhtbEyPTU/DMAyG70j8h8hI3FjaiY1S&#10;mk6ABhdOG4hz1nhpRONUSdaVf485wc0fj14/bjazH8SEMblACspFAQKpC8aRVfDx/nJTgUhZk9FD&#10;IFTwjQk27eVFo2sTzrTDaZ+t4BBKtVbQ5zzWUqauR6/TIoxIvDuG6HXmNlppoj5zuB/ksijW0mtH&#10;fKHXIz732H3tT17B9sne267Ssd9Wxrlp/jy+2Velrq/mxwcQGef8B8OvPqtDy06HcCKTxKBgfVus&#10;GFWwXJUgGKjuSh4cmOQKZNvI/y+0PwAAAP//AwBQSwECLQAUAAYACAAAACEAtoM4kv4AAADhAQAA&#10;EwAAAAAAAAAAAAAAAAAAAAAAW0NvbnRlbnRfVHlwZXNdLnhtbFBLAQItABQABgAIAAAAIQA4/SH/&#10;1gAAAJQBAAALAAAAAAAAAAAAAAAAAC8BAABfcmVscy8ucmVsc1BLAQItABQABgAIAAAAIQCD5OAX&#10;SwIAAKQEAAAOAAAAAAAAAAAAAAAAAC4CAABkcnMvZTJvRG9jLnhtbFBLAQItABQABgAIAAAAIQCC&#10;e3tw3AAAAAoBAAAPAAAAAAAAAAAAAAAAAKUEAABkcnMvZG93bnJldi54bWxQSwUGAAAAAAQABADz&#10;AAAArgUAAAAA&#10;" fillcolor="white [3201]" strokeweight=".5pt">
                <v:textbox>
                  <w:txbxContent>
                    <w:p w14:paraId="6A7A1464" w14:textId="77777777" w:rsidR="00A25BFC" w:rsidRDefault="00A25BFC" w:rsidP="00A25BFC">
                      <w:pPr>
                        <w:spacing w:before="240"/>
                        <w:jc w:val="center"/>
                      </w:pPr>
                      <w:r>
                        <w:t>Customer</w:t>
                      </w:r>
                    </w:p>
                    <w:p w14:paraId="686D3C1C" w14:textId="77777777" w:rsidR="00A25BFC" w:rsidRDefault="00A25BFC" w:rsidP="00A25BFC">
                      <w:pPr>
                        <w:jc w:val="center"/>
                      </w:pPr>
                      <w:r>
                        <w:t>Satisfaction</w:t>
                      </w:r>
                    </w:p>
                  </w:txbxContent>
                </v:textbox>
              </v:shape>
            </w:pict>
          </mc:Fallback>
        </mc:AlternateContent>
      </w:r>
      <w:r w:rsidRPr="00A25BFC">
        <w:rPr>
          <w:rFonts w:ascii="Arial" w:hAnsi="Arial" w:cs="Arial"/>
          <w:noProof/>
          <w:sz w:val="20"/>
          <w:szCs w:val="20"/>
          <w:u w:val="single"/>
        </w:rPr>
        <mc:AlternateContent>
          <mc:Choice Requires="wps">
            <w:drawing>
              <wp:anchor distT="0" distB="0" distL="114300" distR="114300" simplePos="0" relativeHeight="251662336" behindDoc="0" locked="0" layoutInCell="1" allowOverlap="1" wp14:anchorId="653EA3E6" wp14:editId="2F229A01">
                <wp:simplePos x="0" y="0"/>
                <wp:positionH relativeFrom="column">
                  <wp:posOffset>2057400</wp:posOffset>
                </wp:positionH>
                <wp:positionV relativeFrom="paragraph">
                  <wp:posOffset>151130</wp:posOffset>
                </wp:positionV>
                <wp:extent cx="1466850" cy="10287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1466850" cy="1028700"/>
                        </a:xfrm>
                        <a:prstGeom prst="rect">
                          <a:avLst/>
                        </a:prstGeom>
                        <a:solidFill>
                          <a:schemeClr val="lt1"/>
                        </a:solidFill>
                        <a:ln w="6350">
                          <a:solidFill>
                            <a:prstClr val="black"/>
                          </a:solidFill>
                        </a:ln>
                      </wps:spPr>
                      <wps:txbx>
                        <w:txbxContent>
                          <w:p w14:paraId="41A7DAB5" w14:textId="77777777" w:rsidR="00A25BFC" w:rsidRDefault="00A25BFC" w:rsidP="00A25BFC">
                            <w:pPr>
                              <w:jc w:val="center"/>
                            </w:pPr>
                            <w:r>
                              <w:t>Unit</w:t>
                            </w:r>
                          </w:p>
                          <w:p w14:paraId="5F7E381B" w14:textId="77777777" w:rsidR="00A25BFC" w:rsidRDefault="00A25BFC" w:rsidP="00A25BFC">
                            <w:pPr>
                              <w:jc w:val="center"/>
                            </w:pPr>
                            <w:r>
                              <w:t>Service</w:t>
                            </w:r>
                          </w:p>
                          <w:p w14:paraId="083B424C" w14:textId="77777777" w:rsidR="00A25BFC" w:rsidRDefault="00A25BFC" w:rsidP="00A25BFC">
                            <w:pPr>
                              <w:jc w:val="center"/>
                            </w:pPr>
                            <w:r>
                              <w:t>Climate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EA3E6" id="Text Box 37" o:spid="_x0000_s1027" type="#_x0000_t202" style="position:absolute;left:0;text-align:left;margin-left:162pt;margin-top:11.9pt;width:115.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L5TQIAAKsEAAAOAAAAZHJzL2Uyb0RvYy54bWysVNtuGjEQfa/Uf7D8XhYIAYKyRJSIqhJK&#10;IpEqz8brDat6Pa5t2KVf32Nzya1PVV+8c/PxzJmZvb5pa812yvmKTM57nS5nykgqKvOc8x+Piy9j&#10;znwQphCajMr5Xnl+M/386bqxE9WnDelCOQYQ4yeNzfkmBDvJMi83qha+Q1YZOEtytQhQ3XNWONEA&#10;vdZZv9sdZg25wjqSyntYbw9OPk34ZalkuC9LrwLTOUduIZ0unet4ZtNrMXl2wm4qeUxD/EMWtagM&#10;Hj1D3Yog2NZVH6DqSjryVIaOpDqjsqykSjWgml73XTWrjbAq1QJyvD3T5P8frLzbPThWFTm/GHFm&#10;RI0ePao2sK/UMpjAT2P9BGEri8DQwo4+n+wexlh2W7o6flEQgx9M78/sRjQZLw2Gw/ElXBK+Xrc/&#10;HnUT/9nLdet8+KaoZlHIuUP7Eqtit/QBqSD0FBJf86SrYlFpnZQ4MmquHdsJNFuHlCRuvInShjU5&#10;H14gjw8IEfp8f62F/BnLfIsATRsYIymH4qMU2nWbSDwTs6ZiD74cHSbOW7moAL8UPjwIhxEDD1ib&#10;cI+j1ISc6ChxtiH3+2/2GI/Ow8tZg5HNuf+1FU5xpr8bzMRVbzCIM56UweWoD8W99qxfe8y2nhOI&#10;6mFBrUxijA/6JJaO6ids1yy+CpcwEm/nPJzEeTgsErZTqtksBWGqrQhLs7IyQkeOI62P7ZNw9tjW&#10;gIm4o9Nwi8m77h5i401Ds22gskqtjzwfWD3Sj41I3Tlub1y513qKevnHTP8AAAD//wMAUEsDBBQA&#10;BgAIAAAAIQDIA+HK3AAAAAoBAAAPAAAAZHJzL2Rvd25yZXYueG1sTI/BTsMwDIbvSLxDZCRuLKWj&#10;KJSmE6DBhRMDcc4aL4lokirJuvL2mBMcbX/6/f3dZvEjmzFlF4OE61UFDMMQtQtGwsf785UAlosK&#10;Wo0xoIRvzLDpz8861ep4Cm8474phFBJyqyTYUqaW8zxY9Cqv4oSBboeYvCo0JsN1UicK9yOvq+qW&#10;e+UCfbBqwieLw9fu6CVsH82dGYRKdiu0c/PyeXg1L1JeXiwP98AKLuUPhl99UoeenPbxGHRmo4R1&#10;fUNdioR6TRUIaJqGFnsiRSOA9x3/X6H/AQAA//8DAFBLAQItABQABgAIAAAAIQC2gziS/gAAAOEB&#10;AAATAAAAAAAAAAAAAAAAAAAAAABbQ29udGVudF9UeXBlc10ueG1sUEsBAi0AFAAGAAgAAAAhADj9&#10;If/WAAAAlAEAAAsAAAAAAAAAAAAAAAAALwEAAF9yZWxzLy5yZWxzUEsBAi0AFAAGAAgAAAAhAJx3&#10;kvlNAgAAqwQAAA4AAAAAAAAAAAAAAAAALgIAAGRycy9lMm9Eb2MueG1sUEsBAi0AFAAGAAgAAAAh&#10;AMgD4crcAAAACgEAAA8AAAAAAAAAAAAAAAAApwQAAGRycy9kb3ducmV2LnhtbFBLBQYAAAAABAAE&#10;APMAAACwBQAAAAA=&#10;" fillcolor="white [3201]" strokeweight=".5pt">
                <v:textbox>
                  <w:txbxContent>
                    <w:p w14:paraId="41A7DAB5" w14:textId="77777777" w:rsidR="00A25BFC" w:rsidRDefault="00A25BFC" w:rsidP="00A25BFC">
                      <w:pPr>
                        <w:jc w:val="center"/>
                      </w:pPr>
                      <w:r>
                        <w:t>Unit</w:t>
                      </w:r>
                    </w:p>
                    <w:p w14:paraId="5F7E381B" w14:textId="77777777" w:rsidR="00A25BFC" w:rsidRDefault="00A25BFC" w:rsidP="00A25BFC">
                      <w:pPr>
                        <w:jc w:val="center"/>
                      </w:pPr>
                      <w:r>
                        <w:t>Service</w:t>
                      </w:r>
                    </w:p>
                    <w:p w14:paraId="083B424C" w14:textId="77777777" w:rsidR="00A25BFC" w:rsidRDefault="00A25BFC" w:rsidP="00A25BFC">
                      <w:pPr>
                        <w:jc w:val="center"/>
                      </w:pPr>
                      <w:r>
                        <w:t>Climate</w:t>
                      </w:r>
                    </w:p>
                  </w:txbxContent>
                </v:textbox>
              </v:shape>
            </w:pict>
          </mc:Fallback>
        </mc:AlternateContent>
      </w:r>
      <w:r w:rsidRPr="00A25BFC">
        <w:rPr>
          <w:rFonts w:ascii="Arial" w:hAnsi="Arial" w:cs="Arial"/>
          <w:noProof/>
          <w:sz w:val="20"/>
          <w:szCs w:val="20"/>
          <w:u w:val="single"/>
        </w:rPr>
        <mc:AlternateContent>
          <mc:Choice Requires="wps">
            <w:drawing>
              <wp:anchor distT="0" distB="0" distL="114300" distR="114300" simplePos="0" relativeHeight="251661312" behindDoc="0" locked="0" layoutInCell="1" allowOverlap="1" wp14:anchorId="5D7ADDF8" wp14:editId="4DA2697B">
                <wp:simplePos x="0" y="0"/>
                <wp:positionH relativeFrom="column">
                  <wp:posOffset>133350</wp:posOffset>
                </wp:positionH>
                <wp:positionV relativeFrom="paragraph">
                  <wp:posOffset>141605</wp:posOffset>
                </wp:positionV>
                <wp:extent cx="1466850" cy="10287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66850" cy="1028700"/>
                        </a:xfrm>
                        <a:prstGeom prst="rect">
                          <a:avLst/>
                        </a:prstGeom>
                        <a:solidFill>
                          <a:schemeClr val="lt1"/>
                        </a:solidFill>
                        <a:ln w="6350">
                          <a:solidFill>
                            <a:prstClr val="black"/>
                          </a:solidFill>
                        </a:ln>
                      </wps:spPr>
                      <wps:txbx>
                        <w:txbxContent>
                          <w:p w14:paraId="646B12F5" w14:textId="77777777" w:rsidR="00A25BFC" w:rsidRDefault="00A25BFC" w:rsidP="00A25BFC">
                            <w:pPr>
                              <w:jc w:val="center"/>
                            </w:pPr>
                            <w:r>
                              <w:t>Manager</w:t>
                            </w:r>
                          </w:p>
                          <w:p w14:paraId="7AC3276D" w14:textId="77777777" w:rsidR="00A25BFC" w:rsidRDefault="00A25BFC" w:rsidP="00A25BFC">
                            <w:pPr>
                              <w:jc w:val="center"/>
                            </w:pPr>
                            <w:r>
                              <w:t>Psychological</w:t>
                            </w:r>
                          </w:p>
                          <w:p w14:paraId="2BCC8C6A" w14:textId="77777777" w:rsidR="00A25BFC" w:rsidRDefault="00A25BFC" w:rsidP="00A25BFC">
                            <w:pPr>
                              <w:jc w:val="center"/>
                            </w:pPr>
                            <w:r>
                              <w:t>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DDF8" id="Text Box 35" o:spid="_x0000_s1028" type="#_x0000_t202" style="position:absolute;left:0;text-align:left;margin-left:10.5pt;margin-top:11.15pt;width:115.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b4TgIAAKsEAAAOAAAAZHJzL2Uyb0RvYy54bWysVNtuGjEQfa/Uf7D8XhYIEIKyRJSIqhJK&#10;IpEqz8brDat6Pa5t2KVf32Nzya1PVV+8c/PxzJmZvb5pa812yvmKTM57nS5nykgqKvOc8x+Piy9j&#10;znwQphCajMr5Xnl+M/386bqxE9WnDelCOQYQ4yeNzfkmBDvJMi83qha+Q1YZOEtytQhQ3XNWONEA&#10;vdZZv9sdZQ25wjqSyntYbw9OPk34ZalkuC9LrwLTOUduIZ0unet4ZtNrMXl2wm4qeUxD/EMWtagM&#10;Hj1D3Yog2NZVH6DqSjryVIaOpDqjsqykSjWgml73XTWrjbAq1QJyvD3T5P8frLzbPThWFTm/GHJm&#10;RI0ePao2sK/UMpjAT2P9BGEri8DQwo4+n+wexlh2W7o6flEQgx9M78/sRjQZLw1Go/EQLglfr9sf&#10;X3YT/9nLdet8+KaoZlHIuUP7Eqtit/QBqSD0FBJf86SrYlFpnZQ4MmquHdsJNFuHlCRuvInShjU5&#10;H10gjw8IEfp8f62F/BnLfIsATRsYIymH4qMU2nWbSOyfiFlTsQdfjg4T561cVIBfCh8ehMOIgQes&#10;TbjHUWpCTnSUONuQ+/03e4xH5+HlrMHI5tz/2gqnONPfDWbiqjcYxBlPymB42YfiXnvWrz1mW88J&#10;RPWwoFYmMcYHfRJLR/UTtmsWX4VLGIm3cx5O4jwcFgnbKdVsloIw1VaEpVlZGaEjx5HWx/ZJOHts&#10;a8BE3NFpuMXkXXcPsfGmodk2UFml1keeD6we6cdGpO4ctzeu3Gs9Rb38Y6Z/AAAA//8DAFBLAwQU&#10;AAYACAAAACEAHDoHldwAAAAJAQAADwAAAGRycy9kb3ducmV2LnhtbEyPwU7DMBBE70j8g7VI3KhT&#10;F1Aa4lSAChdOFNSzG29ti9iObDcNf89ygtNqd0azb9rN7Ac2YcouBgnLRQUMQx+1C0bC58fLTQ0s&#10;FxW0GmJACd+YYdNdXrSq0fEc3nHaFcMoJORGSbCljA3nubfoVV7EEQNpx5i8KrQmw3VSZwr3AxdV&#10;dc+9coE+WDXis8X+a3fyErZPZm36WiW7rbVz07w/vplXKa+v5scHYAXn8meGX3xCh46YDvEUdGaD&#10;BLGkKoWmWAEjXdwJOhzIWN+ugHct/9+g+wEAAP//AwBQSwECLQAUAAYACAAAACEAtoM4kv4AAADh&#10;AQAAEwAAAAAAAAAAAAAAAAAAAAAAW0NvbnRlbnRfVHlwZXNdLnhtbFBLAQItABQABgAIAAAAIQA4&#10;/SH/1gAAAJQBAAALAAAAAAAAAAAAAAAAAC8BAABfcmVscy8ucmVsc1BLAQItABQABgAIAAAAIQDQ&#10;mUb4TgIAAKsEAAAOAAAAAAAAAAAAAAAAAC4CAABkcnMvZTJvRG9jLnhtbFBLAQItABQABgAIAAAA&#10;IQAcOgeV3AAAAAkBAAAPAAAAAAAAAAAAAAAAAKgEAABkcnMvZG93bnJldi54bWxQSwUGAAAAAAQA&#10;BADzAAAAsQUAAAAA&#10;" fillcolor="white [3201]" strokeweight=".5pt">
                <v:textbox>
                  <w:txbxContent>
                    <w:p w14:paraId="646B12F5" w14:textId="77777777" w:rsidR="00A25BFC" w:rsidRDefault="00A25BFC" w:rsidP="00A25BFC">
                      <w:pPr>
                        <w:jc w:val="center"/>
                      </w:pPr>
                      <w:r>
                        <w:t>Manager</w:t>
                      </w:r>
                    </w:p>
                    <w:p w14:paraId="7AC3276D" w14:textId="77777777" w:rsidR="00A25BFC" w:rsidRDefault="00A25BFC" w:rsidP="00A25BFC">
                      <w:pPr>
                        <w:jc w:val="center"/>
                      </w:pPr>
                      <w:r>
                        <w:t>Psychological</w:t>
                      </w:r>
                    </w:p>
                    <w:p w14:paraId="2BCC8C6A" w14:textId="77777777" w:rsidR="00A25BFC" w:rsidRDefault="00A25BFC" w:rsidP="00A25BFC">
                      <w:pPr>
                        <w:jc w:val="center"/>
                      </w:pPr>
                      <w:r>
                        <w:t>Capital</w:t>
                      </w:r>
                    </w:p>
                  </w:txbxContent>
                </v:textbox>
              </v:shape>
            </w:pict>
          </mc:Fallback>
        </mc:AlternateContent>
      </w:r>
    </w:p>
    <w:p w14:paraId="16844AD1" w14:textId="77777777" w:rsidR="00A25BFC" w:rsidRPr="00A25BFC" w:rsidRDefault="00A25BFC" w:rsidP="00A25BFC">
      <w:pPr>
        <w:spacing w:line="240" w:lineRule="auto"/>
        <w:jc w:val="both"/>
        <w:rPr>
          <w:rFonts w:ascii="Arial" w:hAnsi="Arial" w:cs="Arial"/>
          <w:sz w:val="20"/>
          <w:szCs w:val="20"/>
          <w:u w:val="single"/>
        </w:rPr>
      </w:pPr>
      <w:r w:rsidRPr="00A25BFC">
        <w:rPr>
          <w:rFonts w:ascii="Arial" w:hAnsi="Arial" w:cs="Arial"/>
          <w:noProof/>
          <w:sz w:val="20"/>
          <w:szCs w:val="20"/>
          <w:u w:val="single"/>
        </w:rPr>
        <mc:AlternateContent>
          <mc:Choice Requires="wps">
            <w:drawing>
              <wp:anchor distT="0" distB="0" distL="114300" distR="114300" simplePos="0" relativeHeight="251664384" behindDoc="0" locked="0" layoutInCell="1" allowOverlap="1" wp14:anchorId="6AB56D38" wp14:editId="4D2BFFDE">
                <wp:simplePos x="0" y="0"/>
                <wp:positionH relativeFrom="column">
                  <wp:posOffset>1628774</wp:posOffset>
                </wp:positionH>
                <wp:positionV relativeFrom="paragraph">
                  <wp:posOffset>295909</wp:posOffset>
                </wp:positionV>
                <wp:extent cx="447675" cy="45719"/>
                <wp:effectExtent l="0" t="57150" r="28575" b="50165"/>
                <wp:wrapNone/>
                <wp:docPr id="39" name="Straight Arrow Connector 39"/>
                <wp:cNvGraphicFramePr/>
                <a:graphic xmlns:a="http://schemas.openxmlformats.org/drawingml/2006/main">
                  <a:graphicData uri="http://schemas.microsoft.com/office/word/2010/wordprocessingShape">
                    <wps:wsp>
                      <wps:cNvCnPr/>
                      <wps:spPr>
                        <a:xfrm flipV="1">
                          <a:off x="0" y="0"/>
                          <a:ext cx="4476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D67139" id="_x0000_t32" coordsize="21600,21600" o:spt="32" o:oned="t" path="m,l21600,21600e" filled="f">
                <v:path arrowok="t" fillok="f" o:connecttype="none"/>
                <o:lock v:ext="edit" shapetype="t"/>
              </v:shapetype>
              <v:shape id="Straight Arrow Connector 39" o:spid="_x0000_s1026" type="#_x0000_t32" style="position:absolute;margin-left:128.25pt;margin-top:23.3pt;width:35.2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cn4AEAAAMEAAAOAAAAZHJzL2Uyb0RvYy54bWysU12P0zAQfEfiP1h+p0mP3hWqpifUA14Q&#10;VHfAu8+xEwvba61N0/571k4aEB8SQrxYcbwzOzNeb29PzrKjwmjAN3y5qDlTXkJrfNfwTx/fPHvB&#10;WUzCt8KCVw0/q8hvd0+fbIewUVfQg20VMiLxcTOEhvcphU1VRdkrJ+ICgvJ0qAGdSLTFrmpRDMTu&#10;bHVV1zfVANgGBKlipL934yHfFX6tlUwftI4qMdtw0pbKimV9zGu124pNhyL0Rk4yxD+ocMJ4ajpT&#10;3Ykk2Fc0v1A5IxEi6LSQ4CrQ2khVPJCbZf2Tm4deBFW8UDgxzDHF/0cr3x8PyEzb8OcvOfPC0R09&#10;JBSm6xN7hQgD24P3lCMgoxLKawhxQ7C9P+C0i+GA2fxJo2PamvCZRqHEQQbZqaR9ntNWp8Qk/Vyt&#10;1jfra84kHa2u18tCXo0smS1gTG8VOJY/Gh4nVbOcsYM4vouJdBDwAshg6/OahLGvfcvSOZCvhEb4&#10;zqpsgspzSZXNjPLLVzpbNcLvlaZYSObYpgyk2ltkR0Gj1H5ZzixUmSHaWDuD6uL+j6CpNsNUGdK/&#10;Bc7VpSP4NAOd8YC/65pOF6l6rL+4Hr1m24/Qnstlljho0ko+06vIo/zjvsC/v93dNwAAAP//AwBQ&#10;SwMEFAAGAAgAAAAhAAHYmvXgAAAACQEAAA8AAABkcnMvZG93bnJldi54bWxMj8FOwzAQRO9I/IO1&#10;SNyo0zRJqxCnQkhcAEEpXHpz420SEa8j220DX89yguNqn2beVOvJDuKEPvSOFMxnCQikxpmeWgUf&#10;7w83KxAhajJ6cIQKvjDAur68qHRp3Jne8LSNreAQCqVW0MU4llKGpkOrw8yNSPw7OG915NO30nh9&#10;5nA7yDRJCml1T9zQ6RHvO2w+t0er4HnuXx+Xu5dDFlr/vaOnbBM2Tqnrq+nuFkTEKf7B8KvP6lCz&#10;094dyQQxKEjzImdUQVYUIBhYpEset1eQL1Yg60r+X1D/AAAA//8DAFBLAQItABQABgAIAAAAIQC2&#10;gziS/gAAAOEBAAATAAAAAAAAAAAAAAAAAAAAAABbQ29udGVudF9UeXBlc10ueG1sUEsBAi0AFAAG&#10;AAgAAAAhADj9If/WAAAAlAEAAAsAAAAAAAAAAAAAAAAALwEAAF9yZWxzLy5yZWxzUEsBAi0AFAAG&#10;AAgAAAAhACgfByfgAQAAAwQAAA4AAAAAAAAAAAAAAAAALgIAAGRycy9lMm9Eb2MueG1sUEsBAi0A&#10;FAAGAAgAAAAhAAHYmvXgAAAACQEAAA8AAAAAAAAAAAAAAAAAOgQAAGRycy9kb3ducmV2LnhtbFBL&#10;BQYAAAAABAAEAPMAAABHBQAAAAA=&#10;" strokecolor="black [3200]" strokeweight=".5pt">
                <v:stroke endarrow="block" joinstyle="miter"/>
              </v:shape>
            </w:pict>
          </mc:Fallback>
        </mc:AlternateContent>
      </w:r>
      <w:r w:rsidRPr="00A25BFC">
        <w:rPr>
          <w:rFonts w:ascii="Arial" w:hAnsi="Arial" w:cs="Arial"/>
          <w:noProof/>
          <w:sz w:val="20"/>
          <w:szCs w:val="20"/>
          <w:u w:val="single"/>
        </w:rPr>
        <mc:AlternateContent>
          <mc:Choice Requires="wps">
            <w:drawing>
              <wp:anchor distT="0" distB="0" distL="114300" distR="114300" simplePos="0" relativeHeight="251665408" behindDoc="0" locked="0" layoutInCell="1" allowOverlap="1" wp14:anchorId="2C03D186" wp14:editId="2989CE68">
                <wp:simplePos x="0" y="0"/>
                <wp:positionH relativeFrom="column">
                  <wp:posOffset>3533775</wp:posOffset>
                </wp:positionH>
                <wp:positionV relativeFrom="paragraph">
                  <wp:posOffset>293370</wp:posOffset>
                </wp:positionV>
                <wp:extent cx="533400" cy="45719"/>
                <wp:effectExtent l="0" t="57150" r="19050" b="50165"/>
                <wp:wrapNone/>
                <wp:docPr id="40" name="Straight Arrow Connector 40"/>
                <wp:cNvGraphicFramePr/>
                <a:graphic xmlns:a="http://schemas.openxmlformats.org/drawingml/2006/main">
                  <a:graphicData uri="http://schemas.microsoft.com/office/word/2010/wordprocessingShape">
                    <wps:wsp>
                      <wps:cNvCnPr/>
                      <wps:spPr>
                        <a:xfrm flipV="1">
                          <a:off x="0" y="0"/>
                          <a:ext cx="5334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245AD" id="Straight Arrow Connector 40" o:spid="_x0000_s1026" type="#_x0000_t32" style="position:absolute;margin-left:278.25pt;margin-top:23.1pt;width:42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Io3AEAAAMEAAAOAAAAZHJzL2Uyb0RvYy54bWysU9uO0zAQfUfiHyy/06S7XS5V0xXqAi8I&#10;KhZ49zp2Y+GbxkOT/D1jJw2Ii4QQLyNf5pyZczze3Q7OsrOCZIJv+HpVc6a8DK3xp4Z/+vj6yXPO&#10;EgrfChu8avioEr/dP3606+NWXYUu2FYBIxKftn1seIcYt1WVZKecSKsQladLHcAJpC2cqhZET+zO&#10;Vld1/bTqA7QRglQp0enddMn3hV9rJfG91kkhsw2n3rBEKPEhx2q/E9sTiNgZObch/qELJ4ynogvV&#10;nUDBvoL5hcoZCSEFjSsZXBW0NlIVDaRmXf+k5r4TURUtZE6Ki03p/9HKd+cjMNM2fEP2eOHoje4R&#10;hDl1yF4ChJ4dgvfkYwBGKeRXH9OWYAd/hHmX4hGy+EGDY9qa+JlGodhBAtlQ3B4Xt9WATNLhzfX1&#10;pqaikq42N8/WLzJ5NbFktggJ36jgWF40PM1dLe1MFcT5bcIJeAFksPU5ojD2lW8ZjpF0IRjhT1bN&#10;dXJKlcVM7ZcVjlZN8A9Kky3U5lSmDKQ6WGBnQaPUflkvLJSZIdpYu4Dqov6PoDk3w1QZ0r8FLtml&#10;YvC4AJ3xAX5XFYdLq3rKv6ietGbZD6Edy2MWO2jSyjvMvyKP8o/7Av/+d/ffAAAA//8DAFBLAwQU&#10;AAYACAAAACEAbZpbv94AAAAJAQAADwAAAGRycy9kb3ducmV2LnhtbEyPwU7DMAyG70i8Q2Qkbizd&#10;SAsqTSeExAUQG4PLblnjtRWNUyXZVnh6zAmO9v/p9+dqOblBHDHE3pOG+SwDgdR421Or4eP98eoW&#10;REyGrBk8oYYvjLCsz88qU1p/ojc8blIruIRiaTR0KY2llLHp0Jk48yMSZ3sfnEk8hlbaYE5c7ga5&#10;yLJCOtMTX+jMiA8dNp+bg9PwMg+rp5vt617FNnxv6Vmt49prfXkx3d+BSDilPxh+9Vkdanba+QPZ&#10;KAYNeV7kjGpQxQIEA4XKeLHj5FqBrCv5/4P6BwAA//8DAFBLAQItABQABgAIAAAAIQC2gziS/gAA&#10;AOEBAAATAAAAAAAAAAAAAAAAAAAAAABbQ29udGVudF9UeXBlc10ueG1sUEsBAi0AFAAGAAgAAAAh&#10;ADj9If/WAAAAlAEAAAsAAAAAAAAAAAAAAAAALwEAAF9yZWxzLy5yZWxzUEsBAi0AFAAGAAgAAAAh&#10;AGS0oijcAQAAAwQAAA4AAAAAAAAAAAAAAAAALgIAAGRycy9lMm9Eb2MueG1sUEsBAi0AFAAGAAgA&#10;AAAhAG2aW7/eAAAACQEAAA8AAAAAAAAAAAAAAAAANgQAAGRycy9kb3ducmV2LnhtbFBLBQYAAAAA&#10;BAAEAPMAAABBBQAAAAA=&#10;" strokecolor="black [3200]" strokeweight=".5pt">
                <v:stroke endarrow="block" joinstyle="miter"/>
              </v:shape>
            </w:pict>
          </mc:Fallback>
        </mc:AlternateContent>
      </w:r>
    </w:p>
    <w:p w14:paraId="6C36F7A9" w14:textId="77777777" w:rsidR="00A25BFC" w:rsidRPr="00A25BFC" w:rsidRDefault="00A25BFC" w:rsidP="00A25BFC">
      <w:pPr>
        <w:spacing w:line="240" w:lineRule="auto"/>
        <w:jc w:val="both"/>
        <w:rPr>
          <w:rFonts w:ascii="Arial" w:hAnsi="Arial" w:cs="Arial"/>
          <w:sz w:val="20"/>
          <w:szCs w:val="20"/>
          <w:u w:val="single"/>
        </w:rPr>
      </w:pPr>
    </w:p>
    <w:p w14:paraId="13C7F007" w14:textId="77777777" w:rsidR="00A25BFC" w:rsidRPr="00A25BFC" w:rsidRDefault="00A25BFC" w:rsidP="00A25BFC">
      <w:pPr>
        <w:spacing w:line="240" w:lineRule="auto"/>
        <w:jc w:val="both"/>
        <w:rPr>
          <w:rFonts w:ascii="Arial" w:hAnsi="Arial" w:cs="Arial"/>
          <w:sz w:val="20"/>
          <w:szCs w:val="20"/>
          <w:u w:val="single"/>
        </w:rPr>
      </w:pPr>
    </w:p>
    <w:p w14:paraId="23B1F473" w14:textId="77777777" w:rsidR="00A25BFC" w:rsidRDefault="00A25BFC" w:rsidP="00A25BFC">
      <w:pPr>
        <w:spacing w:line="240" w:lineRule="auto"/>
        <w:jc w:val="both"/>
        <w:rPr>
          <w:rFonts w:ascii="Arial" w:hAnsi="Arial" w:cs="Arial"/>
          <w:b/>
          <w:sz w:val="20"/>
          <w:szCs w:val="20"/>
        </w:rPr>
      </w:pPr>
    </w:p>
    <w:p w14:paraId="7CFBB56B" w14:textId="77777777" w:rsidR="00A25BFC" w:rsidRDefault="00A25BFC" w:rsidP="00A25BFC">
      <w:pPr>
        <w:spacing w:line="240" w:lineRule="auto"/>
        <w:jc w:val="both"/>
        <w:rPr>
          <w:rFonts w:ascii="Arial" w:hAnsi="Arial" w:cs="Arial"/>
          <w:b/>
          <w:sz w:val="20"/>
          <w:szCs w:val="20"/>
        </w:rPr>
      </w:pPr>
    </w:p>
    <w:p w14:paraId="5F6BBB50" w14:textId="77777777" w:rsidR="00A25BFC" w:rsidRDefault="00A25BFC" w:rsidP="00A25BFC">
      <w:pPr>
        <w:spacing w:line="240" w:lineRule="auto"/>
        <w:jc w:val="both"/>
        <w:rPr>
          <w:rFonts w:ascii="Arial" w:hAnsi="Arial" w:cs="Arial"/>
          <w:b/>
          <w:sz w:val="20"/>
          <w:szCs w:val="20"/>
        </w:rPr>
      </w:pPr>
    </w:p>
    <w:p w14:paraId="42FDC634" w14:textId="77777777" w:rsidR="00A25BFC" w:rsidRDefault="00A25BFC" w:rsidP="00A25BFC">
      <w:pPr>
        <w:spacing w:line="240" w:lineRule="auto"/>
        <w:jc w:val="both"/>
        <w:rPr>
          <w:rFonts w:ascii="Arial" w:hAnsi="Arial" w:cs="Arial"/>
          <w:b/>
          <w:sz w:val="20"/>
          <w:szCs w:val="20"/>
        </w:rPr>
      </w:pPr>
    </w:p>
    <w:p w14:paraId="1CA98013" w14:textId="77777777" w:rsidR="00A25BFC" w:rsidRDefault="00A25BFC" w:rsidP="00A25BFC">
      <w:pPr>
        <w:spacing w:line="240" w:lineRule="auto"/>
        <w:jc w:val="both"/>
        <w:rPr>
          <w:rFonts w:ascii="Arial" w:hAnsi="Arial" w:cs="Arial"/>
          <w:b/>
          <w:sz w:val="20"/>
          <w:szCs w:val="20"/>
        </w:rPr>
      </w:pPr>
    </w:p>
    <w:p w14:paraId="2DA321CF" w14:textId="77777777" w:rsidR="00A25BFC" w:rsidRDefault="00A25BFC" w:rsidP="00A25BFC">
      <w:pPr>
        <w:spacing w:line="240" w:lineRule="auto"/>
        <w:jc w:val="both"/>
        <w:rPr>
          <w:rFonts w:ascii="Arial" w:hAnsi="Arial" w:cs="Arial"/>
          <w:b/>
          <w:sz w:val="20"/>
          <w:szCs w:val="20"/>
        </w:rPr>
      </w:pPr>
    </w:p>
    <w:p w14:paraId="6C36E40C" w14:textId="274D67CC" w:rsidR="002A019E" w:rsidRPr="00A25BFC" w:rsidRDefault="00A25BFC" w:rsidP="00A25BFC">
      <w:pPr>
        <w:pStyle w:val="ListParagraph"/>
        <w:spacing w:after="0" w:line="240" w:lineRule="auto"/>
        <w:ind w:left="0"/>
        <w:jc w:val="both"/>
        <w:outlineLvl w:val="1"/>
        <w:rPr>
          <w:rFonts w:ascii="Arial" w:hAnsi="Arial" w:cs="Arial"/>
          <w:b/>
          <w:sz w:val="20"/>
          <w:szCs w:val="20"/>
        </w:rPr>
      </w:pPr>
      <w:r>
        <w:rPr>
          <w:rFonts w:ascii="Arial" w:hAnsi="Arial" w:cs="Arial"/>
          <w:b/>
          <w:sz w:val="20"/>
          <w:szCs w:val="20"/>
        </w:rPr>
        <w:br/>
      </w:r>
      <w:r w:rsidR="002A019E" w:rsidRPr="00A25BFC">
        <w:rPr>
          <w:rFonts w:ascii="Arial" w:hAnsi="Arial" w:cs="Arial"/>
          <w:b/>
          <w:sz w:val="20"/>
          <w:szCs w:val="20"/>
        </w:rPr>
        <w:t>Psychological Capital</w:t>
      </w:r>
      <w:bookmarkEnd w:id="3"/>
      <w:r w:rsidR="00BA53C4" w:rsidRPr="00A25BFC">
        <w:rPr>
          <w:rFonts w:ascii="Arial" w:hAnsi="Arial" w:cs="Arial"/>
          <w:b/>
          <w:sz w:val="20"/>
          <w:szCs w:val="20"/>
        </w:rPr>
        <w:t xml:space="preserve"> (PsyCap)</w:t>
      </w:r>
    </w:p>
    <w:p w14:paraId="122FC977" w14:textId="50997BD0" w:rsidR="00B128C8"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PsyCap is defined as “an individual’s positive psychological state of development and is characterized by (1) having confidence (self-efficacy) to take on and put in the necessary effort to succeed at challenging tasks; (2) making a positive attribution (optimism) about succeeding now and in the future; (3) persevering toward goals and, when necessary, redirecting paths to goals (hope) in order to succeed; and (4) when beset by problems and adversity, sustaining and bouncing back and even beyond (resiliency) to attain success” (Luthans</w:t>
      </w:r>
      <w:r w:rsidR="00B128C8" w:rsidRPr="00A25BFC">
        <w:rPr>
          <w:rFonts w:ascii="Arial" w:hAnsi="Arial" w:cs="Arial"/>
          <w:sz w:val="20"/>
          <w:szCs w:val="20"/>
        </w:rPr>
        <w:t>, Youssef-Morgan, &amp; Avolio,</w:t>
      </w:r>
      <w:r w:rsidRPr="00A25BFC">
        <w:rPr>
          <w:rFonts w:ascii="Arial" w:hAnsi="Arial" w:cs="Arial"/>
          <w:sz w:val="20"/>
          <w:szCs w:val="20"/>
        </w:rPr>
        <w:t xml:space="preserve"> 2015, p. 2).  As a multi-dimensional, higher order, construct, </w:t>
      </w:r>
      <w:r w:rsidR="005A2088" w:rsidRPr="00A25BFC">
        <w:rPr>
          <w:rFonts w:ascii="Arial" w:hAnsi="Arial" w:cs="Arial"/>
          <w:sz w:val="20"/>
          <w:szCs w:val="20"/>
        </w:rPr>
        <w:t>PsyCap</w:t>
      </w:r>
      <w:r w:rsidR="003F1BEF" w:rsidRPr="00A25BFC">
        <w:rPr>
          <w:rFonts w:ascii="Arial" w:hAnsi="Arial" w:cs="Arial"/>
          <w:sz w:val="20"/>
          <w:szCs w:val="20"/>
        </w:rPr>
        <w:t xml:space="preserve"> resources work</w:t>
      </w:r>
      <w:r w:rsidRPr="00A25BFC">
        <w:rPr>
          <w:rFonts w:ascii="Arial" w:hAnsi="Arial" w:cs="Arial"/>
          <w:sz w:val="20"/>
          <w:szCs w:val="20"/>
        </w:rPr>
        <w:t xml:space="preserve"> together in synergy, as well as individually (Avey</w:t>
      </w:r>
      <w:r w:rsidR="00B128C8" w:rsidRPr="00A25BFC">
        <w:rPr>
          <w:rFonts w:ascii="Arial" w:hAnsi="Arial" w:cs="Arial"/>
          <w:sz w:val="20"/>
          <w:szCs w:val="20"/>
        </w:rPr>
        <w:t>,</w:t>
      </w:r>
      <w:r w:rsidR="006C019A" w:rsidRPr="00A25BFC">
        <w:rPr>
          <w:rFonts w:ascii="Arial" w:hAnsi="Arial" w:cs="Arial"/>
          <w:sz w:val="20"/>
          <w:szCs w:val="20"/>
        </w:rPr>
        <w:t xml:space="preserve"> </w:t>
      </w:r>
      <w:r w:rsidR="00B128C8" w:rsidRPr="00A25BFC">
        <w:rPr>
          <w:rFonts w:ascii="Arial" w:hAnsi="Arial" w:cs="Arial"/>
          <w:sz w:val="20"/>
          <w:szCs w:val="20"/>
        </w:rPr>
        <w:t xml:space="preserve">Reichard, Luthans, &amp; Mhatre, </w:t>
      </w:r>
      <w:r w:rsidRPr="00A25BFC">
        <w:rPr>
          <w:rFonts w:ascii="Arial" w:hAnsi="Arial" w:cs="Arial"/>
          <w:sz w:val="20"/>
          <w:szCs w:val="20"/>
        </w:rPr>
        <w:t>2011; Hobfoll, 2002; Luthans et al</w:t>
      </w:r>
      <w:r w:rsidR="00060A3E">
        <w:rPr>
          <w:rFonts w:ascii="Arial" w:hAnsi="Arial" w:cs="Arial"/>
          <w:sz w:val="20"/>
          <w:szCs w:val="20"/>
        </w:rPr>
        <w:t>.</w:t>
      </w:r>
      <w:r w:rsidRPr="00A25BFC">
        <w:rPr>
          <w:rFonts w:ascii="Arial" w:hAnsi="Arial" w:cs="Arial"/>
          <w:sz w:val="20"/>
          <w:szCs w:val="20"/>
        </w:rPr>
        <w:t>, 2015; Luthans,</w:t>
      </w:r>
      <w:r w:rsidR="00B128C8" w:rsidRPr="00A25BFC">
        <w:rPr>
          <w:rFonts w:ascii="Arial" w:hAnsi="Arial" w:cs="Arial"/>
          <w:sz w:val="20"/>
          <w:szCs w:val="20"/>
        </w:rPr>
        <w:t xml:space="preserve"> Avolio, Avey, &amp; Norman</w:t>
      </w:r>
      <w:r w:rsidRPr="00A25BFC">
        <w:rPr>
          <w:rFonts w:ascii="Arial" w:hAnsi="Arial" w:cs="Arial"/>
          <w:sz w:val="20"/>
          <w:szCs w:val="20"/>
        </w:rPr>
        <w:t xml:space="preserve">, 2007).  </w:t>
      </w:r>
    </w:p>
    <w:p w14:paraId="10D7A2AA" w14:textId="397AFC3D" w:rsidR="002A019E"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To be included in PsyCap, psychological resources must have a positive impact on attitudes, behaviors, and performance. Also they must be grounded in theory and research, and are open to development, and measurable (L</w:t>
      </w:r>
      <w:r w:rsidR="00060A3E">
        <w:rPr>
          <w:rFonts w:ascii="Arial" w:hAnsi="Arial" w:cs="Arial"/>
          <w:sz w:val="20"/>
          <w:szCs w:val="20"/>
        </w:rPr>
        <w:t xml:space="preserve">uthans, 2002a; Luthans, 2002b). </w:t>
      </w:r>
      <w:r w:rsidRPr="00A25BFC">
        <w:rPr>
          <w:rFonts w:ascii="Arial" w:hAnsi="Arial" w:cs="Arial"/>
          <w:sz w:val="20"/>
          <w:szCs w:val="20"/>
        </w:rPr>
        <w:t xml:space="preserve">Hope, Efficacy, Resilience, and Optimism, referred to as the “HERO within” (Luthans, 2012), meet the above criteria. They make unique theoretical and measurable contributions to the “higher order core construct of PsyCap, representing one’s positive appraisal of circumstances and probability for success based on motivated effort and perseverance” (Luthans et al., 2007, p. 550).  </w:t>
      </w:r>
    </w:p>
    <w:p w14:paraId="1FA9968B" w14:textId="7F81AEDB" w:rsidR="002E50DB"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PsyCap goes beyond traditional forms of tangible capital, and supplements “what we know” (human capital) and “who we know” (social capital). It deals with “who you are” and “who you can become” (Luthans &amp; Youssef, 2004; Luthans et al</w:t>
      </w:r>
      <w:r w:rsidR="00060A3E">
        <w:rPr>
          <w:rFonts w:ascii="Arial" w:hAnsi="Arial" w:cs="Arial"/>
          <w:sz w:val="20"/>
          <w:szCs w:val="20"/>
        </w:rPr>
        <w:t>.</w:t>
      </w:r>
      <w:r w:rsidRPr="00A25BFC">
        <w:rPr>
          <w:rFonts w:ascii="Arial" w:hAnsi="Arial" w:cs="Arial"/>
          <w:sz w:val="20"/>
          <w:szCs w:val="20"/>
        </w:rPr>
        <w:t>, 2015; Youssef &amp; Luthans, 2012). The convergent and discriminant validity of hope, efficacy, resilience, and optimism justify the synergistic contribution of each resource to sum of the whole. Together they are a better predictor of job satisfaction and performance than each individual component (Luthans</w:t>
      </w:r>
      <w:r w:rsidR="004B2231">
        <w:rPr>
          <w:rFonts w:ascii="Arial" w:hAnsi="Arial" w:cs="Arial"/>
          <w:sz w:val="20"/>
          <w:szCs w:val="20"/>
        </w:rPr>
        <w:t xml:space="preserve"> et al.,</w:t>
      </w:r>
      <w:r w:rsidR="00631667" w:rsidRPr="00A25BFC">
        <w:rPr>
          <w:rFonts w:ascii="Arial" w:hAnsi="Arial" w:cs="Arial"/>
          <w:sz w:val="20"/>
          <w:szCs w:val="20"/>
        </w:rPr>
        <w:t xml:space="preserve"> 20</w:t>
      </w:r>
      <w:r w:rsidR="00754234" w:rsidRPr="00A25BFC">
        <w:rPr>
          <w:rFonts w:ascii="Arial" w:hAnsi="Arial" w:cs="Arial"/>
          <w:sz w:val="20"/>
          <w:szCs w:val="20"/>
        </w:rPr>
        <w:t>07</w:t>
      </w:r>
      <w:r w:rsidRPr="00A25BFC">
        <w:rPr>
          <w:rFonts w:ascii="Arial" w:hAnsi="Arial" w:cs="Arial"/>
          <w:sz w:val="20"/>
          <w:szCs w:val="20"/>
        </w:rPr>
        <w:t>), PsyCap has also been empirically shown to add value to predicting desirable work attitudes and behaviors, even more than established positive traits such as personality dimensions, self-evaluations, and demographics (Avey, Luthans, &amp; Youssef, 2010).  The components of PsyCap work together to increase the probability o</w:t>
      </w:r>
      <w:r w:rsidR="00EC40C3" w:rsidRPr="00A25BFC">
        <w:rPr>
          <w:rFonts w:ascii="Arial" w:hAnsi="Arial" w:cs="Arial"/>
          <w:sz w:val="20"/>
          <w:szCs w:val="20"/>
        </w:rPr>
        <w:t>f success. R</w:t>
      </w:r>
      <w:r w:rsidRPr="00A25BFC">
        <w:rPr>
          <w:rFonts w:ascii="Arial" w:hAnsi="Arial" w:cs="Arial"/>
          <w:sz w:val="20"/>
          <w:szCs w:val="20"/>
        </w:rPr>
        <w:t xml:space="preserve">esembling the notion of “resource caravans” (Hobfoll, 2002), PsyCap acts as a repertoire of psychological resources that can be drawn upon over and over again.  </w:t>
      </w:r>
    </w:p>
    <w:p w14:paraId="6BD262BE" w14:textId="462AB9CA" w:rsidR="002A019E" w:rsidRDefault="00542685" w:rsidP="00A25BFC">
      <w:pPr>
        <w:spacing w:line="240" w:lineRule="auto"/>
        <w:ind w:firstLine="720"/>
        <w:jc w:val="both"/>
        <w:rPr>
          <w:rFonts w:ascii="Arial" w:hAnsi="Arial" w:cs="Arial"/>
          <w:sz w:val="20"/>
          <w:szCs w:val="20"/>
        </w:rPr>
      </w:pPr>
      <w:r w:rsidRPr="00A25BFC">
        <w:rPr>
          <w:rFonts w:ascii="Arial" w:hAnsi="Arial" w:cs="Arial"/>
          <w:sz w:val="20"/>
          <w:szCs w:val="20"/>
        </w:rPr>
        <w:t xml:space="preserve">Positivity and PsyCap have gained substantial interest </w:t>
      </w:r>
      <w:r w:rsidR="002E50DB" w:rsidRPr="00A25BFC">
        <w:rPr>
          <w:rFonts w:ascii="Arial" w:hAnsi="Arial" w:cs="Arial"/>
          <w:sz w:val="20"/>
          <w:szCs w:val="20"/>
        </w:rPr>
        <w:t>in both psychology and management, as a response to the overwhelming emphasis on negative constructs and remedial interventions. The call for a shift toward also understanding the unique characteristics and mechanisms that lead to excellence and optimal functioning (Seligman &amp; Csikszentmihalyi, 2000; Luthans, 2002) has promoted exponential grow</w:t>
      </w:r>
      <w:r w:rsidR="00D76B57" w:rsidRPr="00A25BFC">
        <w:rPr>
          <w:rFonts w:ascii="Arial" w:hAnsi="Arial" w:cs="Arial"/>
          <w:sz w:val="20"/>
          <w:szCs w:val="20"/>
        </w:rPr>
        <w:t>th</w:t>
      </w:r>
      <w:r w:rsidR="002E50DB" w:rsidRPr="00A25BFC">
        <w:rPr>
          <w:rFonts w:ascii="Arial" w:hAnsi="Arial" w:cs="Arial"/>
          <w:sz w:val="20"/>
          <w:szCs w:val="20"/>
        </w:rPr>
        <w:t xml:space="preserve"> in positively oriented research and practice. Balancing positive and negative perspectives is critical for promoting this optimal functioning (Cameron, 2008).</w:t>
      </w:r>
    </w:p>
    <w:p w14:paraId="46788692" w14:textId="77777777" w:rsidR="00060A3E" w:rsidRPr="00A25BFC" w:rsidRDefault="00060A3E" w:rsidP="00A25BFC">
      <w:pPr>
        <w:spacing w:line="240" w:lineRule="auto"/>
        <w:ind w:firstLine="720"/>
        <w:jc w:val="both"/>
        <w:rPr>
          <w:rFonts w:ascii="Arial" w:hAnsi="Arial" w:cs="Arial"/>
          <w:sz w:val="20"/>
          <w:szCs w:val="20"/>
        </w:rPr>
      </w:pPr>
    </w:p>
    <w:p w14:paraId="0876575B" w14:textId="77777777" w:rsidR="002A019E" w:rsidRPr="00A25BFC" w:rsidRDefault="002A019E" w:rsidP="00A25BFC">
      <w:pPr>
        <w:spacing w:line="240" w:lineRule="auto"/>
        <w:jc w:val="both"/>
        <w:outlineLvl w:val="2"/>
        <w:rPr>
          <w:rFonts w:ascii="Arial" w:hAnsi="Arial" w:cs="Arial"/>
          <w:b/>
          <w:sz w:val="20"/>
          <w:szCs w:val="20"/>
        </w:rPr>
      </w:pPr>
      <w:bookmarkStart w:id="6" w:name="_Toc14435585"/>
      <w:r w:rsidRPr="00A25BFC">
        <w:rPr>
          <w:rFonts w:ascii="Arial" w:hAnsi="Arial" w:cs="Arial"/>
          <w:b/>
          <w:sz w:val="20"/>
          <w:szCs w:val="20"/>
        </w:rPr>
        <w:t>PsyCap Dimensions</w:t>
      </w:r>
      <w:bookmarkEnd w:id="6"/>
    </w:p>
    <w:p w14:paraId="3F01FAAD" w14:textId="7A5297D6" w:rsidR="002A019E"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Hope is defined as “a positive motivational state that is based on an interactively derived sense of successful (1) agency (goal-directed energy) and (2) pathways (planning to meet goals)” (Snyder, Irving, &amp; Anderson, 1991, p. 287). Agency refers to determination in meeting present and future goals (Snyder, Harris et al., 1991),</w:t>
      </w:r>
      <w:r w:rsidR="005A2088" w:rsidRPr="00A25BFC">
        <w:rPr>
          <w:rFonts w:ascii="Arial" w:hAnsi="Arial" w:cs="Arial"/>
          <w:sz w:val="20"/>
          <w:szCs w:val="20"/>
        </w:rPr>
        <w:t xml:space="preserve"> which manifests itself as goal-</w:t>
      </w:r>
      <w:r w:rsidRPr="00A25BFC">
        <w:rPr>
          <w:rFonts w:ascii="Arial" w:hAnsi="Arial" w:cs="Arial"/>
          <w:sz w:val="20"/>
          <w:szCs w:val="20"/>
        </w:rPr>
        <w:t xml:space="preserve">directed energy that sustains movement toward the goals of one’s life.  Pathways refer to the ability to cognitively analyze the situation in order to generate alternative paths to meet goals.  Developing multiple pathways to reach a goal when obstacles are confronted allows </w:t>
      </w:r>
      <w:r w:rsidRPr="00A25BFC">
        <w:rPr>
          <w:rFonts w:ascii="Arial" w:hAnsi="Arial" w:cs="Arial"/>
          <w:sz w:val="20"/>
          <w:szCs w:val="20"/>
        </w:rPr>
        <w:lastRenderedPageBreak/>
        <w:t xml:space="preserve">the pursuit of the goal to continue, even when circumstances become challenging. These two components are reciprocal, additive, and positively related whereas hope reflects the cumulative level of perceived agency and pathways. Hope has an extensive theoretical foundation, reliable and valid measurements, potential for development (Snyder, 2000) and is associated with positive work attitudes and performance (Peterson &amp; Byron, 2008; Youssef &amp; Luthans, 2007). Developing hope within the workplace is particularly useful in increasing employees’ self-motivation, autonomy, and ability to conceive contingency actions (Luthans et al., 2015).  </w:t>
      </w:r>
    </w:p>
    <w:p w14:paraId="49FA96AA" w14:textId="551F97A1" w:rsidR="002A019E" w:rsidRPr="00A25BFC" w:rsidRDefault="005A2088" w:rsidP="00A25BFC">
      <w:pPr>
        <w:spacing w:line="240" w:lineRule="auto"/>
        <w:jc w:val="both"/>
        <w:rPr>
          <w:rFonts w:ascii="Arial" w:hAnsi="Arial" w:cs="Arial"/>
          <w:sz w:val="20"/>
          <w:szCs w:val="20"/>
        </w:rPr>
      </w:pPr>
      <w:r w:rsidRPr="00A25BFC">
        <w:rPr>
          <w:rFonts w:ascii="Arial" w:hAnsi="Arial" w:cs="Arial"/>
          <w:sz w:val="20"/>
          <w:szCs w:val="20"/>
        </w:rPr>
        <w:tab/>
        <w:t xml:space="preserve">Efficacy </w:t>
      </w:r>
      <w:r w:rsidR="002A019E" w:rsidRPr="00A25BFC">
        <w:rPr>
          <w:rFonts w:ascii="Arial" w:hAnsi="Arial" w:cs="Arial"/>
          <w:sz w:val="20"/>
          <w:szCs w:val="20"/>
        </w:rPr>
        <w:t>is defined as “one’s belief about his or her ability to mobilize the motivation, cognitive resources, and courses of action necessary to execute a specific action within a given context” (Stajkovic &amp; Luthans, 1998b, p. 66). It is the probability of success that one assigns to a particular task (Bandura, 1997) that demonstrates their level of confidence (Luthans et al., 2015). It draws from Bandura’s (1997) widely recognized social cognitive theory and is one of the strongest predictors of performance at work (Stajkovic &amp; Luthans, 1998a).  It has reliable and valid measures and is open to development.</w:t>
      </w:r>
    </w:p>
    <w:p w14:paraId="2D72CD1A" w14:textId="72D3BFC7" w:rsidR="002A019E"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Resilience is defined as “the developable capacity to rebound or bounce back from adversity, conflict, and failure” (Luthans, 2002a, p. 702)</w:t>
      </w:r>
      <w:r w:rsidR="007528C0">
        <w:rPr>
          <w:rFonts w:ascii="Arial" w:hAnsi="Arial" w:cs="Arial"/>
          <w:sz w:val="20"/>
          <w:szCs w:val="20"/>
        </w:rPr>
        <w:t>,</w:t>
      </w:r>
      <w:r w:rsidRPr="00A25BFC">
        <w:rPr>
          <w:rFonts w:ascii="Arial" w:hAnsi="Arial" w:cs="Arial"/>
          <w:sz w:val="20"/>
          <w:szCs w:val="20"/>
        </w:rPr>
        <w:t xml:space="preserve"> and draws from clinical and developmental psychology.  What sets it apart from the other psychological resources in PsyCap is its reactive functioning.  After encountering challenges and setbacks, those with high levels of resilience bounce back, learn and grow. It has been shown to be related to job satisfaction, job performance (Luthans et al., 2007: Luthans, Avolio, Walumbwa, &amp; Li, 2005), commitment and happiness at work (Youssef &amp; Luthans, 2007).</w:t>
      </w:r>
    </w:p>
    <w:p w14:paraId="28333404" w14:textId="03B58F31" w:rsidR="002A019E" w:rsidRPr="00A25BFC" w:rsidRDefault="002A019E" w:rsidP="00A25BFC">
      <w:pPr>
        <w:spacing w:line="240" w:lineRule="auto"/>
        <w:ind w:firstLine="720"/>
        <w:jc w:val="both"/>
        <w:rPr>
          <w:rFonts w:ascii="Arial" w:eastAsia="MS Mincho" w:hAnsi="Arial" w:cs="Arial"/>
          <w:bCs/>
          <w:iCs/>
          <w:sz w:val="20"/>
          <w:szCs w:val="20"/>
          <w:lang w:eastAsia="ja-JP"/>
        </w:rPr>
      </w:pPr>
      <w:r w:rsidRPr="00A25BFC">
        <w:rPr>
          <w:rFonts w:ascii="Arial" w:hAnsi="Arial" w:cs="Arial"/>
          <w:sz w:val="20"/>
          <w:szCs w:val="20"/>
        </w:rPr>
        <w:t xml:space="preserve">Optimism is both a generalized expectancy (Carver, Scheier, &amp; Mens, 2016) and an attributional style. </w:t>
      </w:r>
      <w:r w:rsidRPr="00A25BFC">
        <w:rPr>
          <w:rFonts w:ascii="Arial" w:eastAsia="MS Mincho" w:hAnsi="Arial" w:cs="Arial"/>
          <w:bCs/>
          <w:iCs/>
          <w:sz w:val="20"/>
          <w:szCs w:val="20"/>
          <w:lang w:eastAsia="ja-JP"/>
        </w:rPr>
        <w:t>Employees who demonstrate optimism show the ability to tie positive events to personal, permanent and pervasive causes, and explain negative events as external, temporary and situation-specific (</w:t>
      </w:r>
      <w:r w:rsidRPr="00A25BFC">
        <w:rPr>
          <w:rFonts w:ascii="Arial" w:hAnsi="Arial" w:cs="Arial"/>
          <w:sz w:val="20"/>
          <w:szCs w:val="20"/>
        </w:rPr>
        <w:t>Luthans et al., 2015; Seligman, 1998</w:t>
      </w:r>
      <w:r w:rsidRPr="00A25BFC">
        <w:rPr>
          <w:rFonts w:ascii="Arial" w:eastAsia="MS Mincho" w:hAnsi="Arial" w:cs="Arial"/>
          <w:bCs/>
          <w:iCs/>
          <w:sz w:val="20"/>
          <w:szCs w:val="20"/>
          <w:lang w:eastAsia="ja-JP"/>
        </w:rPr>
        <w:t>).  It can be learned and developed, has reliable and valid measures, and has a recognized performance impact within various contexts (Seligman, 1998; Youssef &amp; Luthans, 2007).</w:t>
      </w:r>
    </w:p>
    <w:p w14:paraId="7F9054D1" w14:textId="55423584" w:rsidR="002A019E" w:rsidRPr="00A25BFC" w:rsidRDefault="002A019E" w:rsidP="00A25BFC">
      <w:pPr>
        <w:spacing w:line="240" w:lineRule="auto"/>
        <w:ind w:firstLine="720"/>
        <w:jc w:val="both"/>
        <w:rPr>
          <w:rFonts w:ascii="Arial" w:hAnsi="Arial" w:cs="Arial"/>
          <w:b/>
          <w:sz w:val="20"/>
          <w:szCs w:val="20"/>
        </w:rPr>
      </w:pPr>
      <w:r w:rsidRPr="00A25BFC">
        <w:rPr>
          <w:rFonts w:ascii="Arial" w:hAnsi="Arial" w:cs="Arial"/>
          <w:sz w:val="20"/>
          <w:szCs w:val="20"/>
        </w:rPr>
        <w:t>Lyubomirsky, Sheldon, &amp; Schkade (2005) estimate that 40 percent of our positivity is affected by intentional actions, while 50 percent is dictated by enduring traits (genetics and hard-wired characteristics), and only 10 percent is determined by situational circumstances. PsyCap fits within the 40 percent that is within one’s control because it is malleable, flexible, and can be developed through recognized approaches and evidence-based interventions.  PsyCap’s biggest differentiator from other positive characteristics is that it is more malleable in comparison to more genetically determined traits. They focus primarily on building strengths, rather than fixing or healing deficiencies. Many positive psychological interventions have been successfully implemented in various life domains (Lyubomirsky, King, &amp; Diener, 2005; Seligman, Steen, Park, &amp; Peterson, 2005; Sin &amp; Lyubomirsky, 2009), including work (Dello Russo &amp; Stoykova, 2015; Luthans</w:t>
      </w:r>
      <w:r w:rsidR="007528C0">
        <w:rPr>
          <w:rFonts w:ascii="Arial" w:hAnsi="Arial" w:cs="Arial"/>
          <w:sz w:val="20"/>
          <w:szCs w:val="20"/>
        </w:rPr>
        <w:t>,</w:t>
      </w:r>
      <w:r w:rsidRPr="00A25BFC">
        <w:rPr>
          <w:rFonts w:ascii="Arial" w:hAnsi="Arial" w:cs="Arial"/>
          <w:sz w:val="20"/>
          <w:szCs w:val="20"/>
        </w:rPr>
        <w:t xml:space="preserve"> B. et al., 2014; Luthans, </w:t>
      </w:r>
      <w:r w:rsidR="00FE1FDB" w:rsidRPr="00A25BFC">
        <w:rPr>
          <w:rFonts w:ascii="Arial" w:hAnsi="Arial" w:cs="Arial"/>
          <w:sz w:val="20"/>
          <w:szCs w:val="20"/>
        </w:rPr>
        <w:t>Avey, Avolio, Norman, &amp; Combs,</w:t>
      </w:r>
      <w:r w:rsidRPr="00A25BFC">
        <w:rPr>
          <w:rFonts w:ascii="Arial" w:hAnsi="Arial" w:cs="Arial"/>
          <w:sz w:val="20"/>
          <w:szCs w:val="20"/>
        </w:rPr>
        <w:t xml:space="preserve"> 2006; Luthans, Avey, &amp; Patera, 2008). </w:t>
      </w:r>
      <w:r w:rsidR="00D76B57" w:rsidRPr="00A25BFC">
        <w:rPr>
          <w:rFonts w:ascii="Arial" w:hAnsi="Arial" w:cs="Arial"/>
          <w:sz w:val="20"/>
          <w:szCs w:val="20"/>
        </w:rPr>
        <w:t xml:space="preserve">These interventions are described as “intentional activities that aim to cultivate positive feelings, behaviors, or cognitions” (Sin &amp; Lyubomirsky, 2009, p. 468). </w:t>
      </w:r>
      <w:r w:rsidRPr="00A25BFC">
        <w:rPr>
          <w:rFonts w:ascii="Arial" w:hAnsi="Arial" w:cs="Arial"/>
          <w:sz w:val="20"/>
          <w:szCs w:val="20"/>
        </w:rPr>
        <w:t>PsyCap can be developed through multiple recognized approaches (Demerouti, Erik, Snelder, &amp; Wild, 2011; Ertosun, Erdil, Deniz, &amp; Alpkan, 2015)</w:t>
      </w:r>
      <w:r w:rsidR="00D76B57" w:rsidRPr="00A25BFC">
        <w:rPr>
          <w:rFonts w:ascii="Arial" w:hAnsi="Arial" w:cs="Arial"/>
          <w:sz w:val="20"/>
          <w:szCs w:val="20"/>
        </w:rPr>
        <w:t>,</w:t>
      </w:r>
      <w:r w:rsidRPr="00A25BFC">
        <w:rPr>
          <w:rFonts w:ascii="Arial" w:hAnsi="Arial" w:cs="Arial"/>
          <w:sz w:val="20"/>
          <w:szCs w:val="20"/>
        </w:rPr>
        <w:t xml:space="preserve"> and given the synergistic nature of PsyCap, improving one individual resource can contribute to the development of the other resources.  </w:t>
      </w:r>
    </w:p>
    <w:p w14:paraId="707F7D98" w14:textId="3073723B" w:rsidR="00E65B9D"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Research has linked PsyCap to a number of attitudes, behaviors,</w:t>
      </w:r>
      <w:r w:rsidR="0024655B" w:rsidRPr="00A25BFC">
        <w:rPr>
          <w:rFonts w:ascii="Arial" w:hAnsi="Arial" w:cs="Arial"/>
          <w:sz w:val="20"/>
          <w:szCs w:val="20"/>
        </w:rPr>
        <w:t xml:space="preserve"> and performance outcomes</w:t>
      </w:r>
      <w:r w:rsidRPr="00A25BFC">
        <w:rPr>
          <w:rFonts w:ascii="Arial" w:hAnsi="Arial" w:cs="Arial"/>
          <w:sz w:val="20"/>
          <w:szCs w:val="20"/>
        </w:rPr>
        <w:t xml:space="preserve"> at the individual</w:t>
      </w:r>
      <w:r w:rsidR="0024655B" w:rsidRPr="00A25BFC">
        <w:rPr>
          <w:rFonts w:ascii="Arial" w:hAnsi="Arial" w:cs="Arial"/>
          <w:sz w:val="20"/>
          <w:szCs w:val="20"/>
        </w:rPr>
        <w:t xml:space="preserve"> level of analysis (Avey et al., 2011). </w:t>
      </w:r>
      <w:r w:rsidRPr="00A25BFC">
        <w:rPr>
          <w:rFonts w:ascii="Arial" w:hAnsi="Arial" w:cs="Arial"/>
          <w:sz w:val="20"/>
          <w:szCs w:val="20"/>
        </w:rPr>
        <w:t xml:space="preserve">Also, leader PsyCap has been shown to positively influence follower PsyCap, which is positively associated to follower job performance (Walumbwa, </w:t>
      </w:r>
      <w:r w:rsidR="00E7501F" w:rsidRPr="00A25BFC">
        <w:rPr>
          <w:rFonts w:ascii="Arial" w:hAnsi="Arial" w:cs="Arial"/>
          <w:sz w:val="20"/>
          <w:szCs w:val="20"/>
        </w:rPr>
        <w:t xml:space="preserve">Peterson, Avolio, Hartnell, </w:t>
      </w:r>
      <w:r w:rsidR="0024655B" w:rsidRPr="00A25BFC">
        <w:rPr>
          <w:rFonts w:ascii="Arial" w:hAnsi="Arial" w:cs="Arial"/>
          <w:sz w:val="20"/>
          <w:szCs w:val="20"/>
        </w:rPr>
        <w:t>2010; Story,</w:t>
      </w:r>
      <w:r w:rsidR="00645669" w:rsidRPr="00A25BFC">
        <w:rPr>
          <w:rFonts w:ascii="Arial" w:hAnsi="Arial" w:cs="Arial"/>
          <w:sz w:val="20"/>
          <w:szCs w:val="20"/>
          <w:shd w:val="clear" w:color="auto" w:fill="FFFFFF"/>
        </w:rPr>
        <w:t xml:space="preserve"> Youssef, Luthans, Barbuto, &amp; Bovaird</w:t>
      </w:r>
      <w:r w:rsidR="0024655B" w:rsidRPr="00A25BFC">
        <w:rPr>
          <w:rFonts w:ascii="Arial" w:hAnsi="Arial" w:cs="Arial"/>
          <w:sz w:val="20"/>
          <w:szCs w:val="20"/>
        </w:rPr>
        <w:t>, 2013). PsyCap and its impact has also been explored at the team and organizational levels of analysis (</w:t>
      </w:r>
      <w:r w:rsidRPr="00A25BFC">
        <w:rPr>
          <w:rFonts w:ascii="Arial" w:hAnsi="Arial" w:cs="Arial"/>
          <w:sz w:val="20"/>
          <w:szCs w:val="20"/>
        </w:rPr>
        <w:t>Clapp-Smith, Vogelgesang, &amp; Avey, 2009</w:t>
      </w:r>
      <w:r w:rsidR="00EC40C3" w:rsidRPr="00A25BFC">
        <w:rPr>
          <w:rFonts w:ascii="Arial" w:hAnsi="Arial" w:cs="Arial"/>
          <w:sz w:val="20"/>
          <w:szCs w:val="20"/>
        </w:rPr>
        <w:t xml:space="preserve">; McKenny, Short, &amp; Payne, 2013; </w:t>
      </w:r>
      <w:r w:rsidRPr="00A25BFC">
        <w:rPr>
          <w:rFonts w:ascii="Arial" w:hAnsi="Arial" w:cs="Arial"/>
          <w:sz w:val="20"/>
          <w:szCs w:val="20"/>
        </w:rPr>
        <w:t xml:space="preserve">Peterson &amp; Zhang, 2011). </w:t>
      </w:r>
    </w:p>
    <w:p w14:paraId="57F20BFC" w14:textId="77777777" w:rsidR="007528C0" w:rsidRPr="00A25BFC" w:rsidRDefault="007528C0" w:rsidP="00A25BFC">
      <w:pPr>
        <w:spacing w:line="240" w:lineRule="auto"/>
        <w:ind w:firstLine="720"/>
        <w:jc w:val="both"/>
        <w:rPr>
          <w:rFonts w:ascii="Arial" w:hAnsi="Arial" w:cs="Arial"/>
          <w:b/>
          <w:sz w:val="20"/>
          <w:szCs w:val="20"/>
        </w:rPr>
      </w:pPr>
    </w:p>
    <w:p w14:paraId="6A3BC42F" w14:textId="4F791A20" w:rsidR="002A019E" w:rsidRPr="00A25BFC" w:rsidRDefault="002A019E" w:rsidP="00A25BFC">
      <w:pPr>
        <w:spacing w:line="240" w:lineRule="auto"/>
        <w:jc w:val="both"/>
        <w:outlineLvl w:val="2"/>
        <w:rPr>
          <w:rFonts w:ascii="Arial" w:hAnsi="Arial" w:cs="Arial"/>
          <w:b/>
          <w:sz w:val="20"/>
          <w:szCs w:val="20"/>
        </w:rPr>
      </w:pPr>
      <w:bookmarkStart w:id="7" w:name="_Toc14435588"/>
      <w:r w:rsidRPr="00A25BFC">
        <w:rPr>
          <w:rFonts w:ascii="Arial" w:hAnsi="Arial" w:cs="Arial"/>
          <w:b/>
          <w:sz w:val="20"/>
          <w:szCs w:val="20"/>
        </w:rPr>
        <w:t>PsyCap Mechanisms</w:t>
      </w:r>
      <w:bookmarkEnd w:id="7"/>
    </w:p>
    <w:p w14:paraId="11E2365D" w14:textId="745612FF" w:rsidR="002A019E" w:rsidRPr="00A25BFC" w:rsidRDefault="004A7897" w:rsidP="00A25BFC">
      <w:pPr>
        <w:spacing w:line="240" w:lineRule="auto"/>
        <w:ind w:firstLine="720"/>
        <w:jc w:val="both"/>
        <w:rPr>
          <w:rFonts w:ascii="Arial" w:hAnsi="Arial" w:cs="Arial"/>
          <w:sz w:val="20"/>
          <w:szCs w:val="20"/>
        </w:rPr>
      </w:pPr>
      <w:r w:rsidRPr="00A25BFC">
        <w:rPr>
          <w:rFonts w:ascii="Arial" w:hAnsi="Arial" w:cs="Arial"/>
          <w:sz w:val="20"/>
          <w:szCs w:val="20"/>
        </w:rPr>
        <w:t xml:space="preserve">PsyCap operates through cognitive, affective, and social mechanisms (Luthans &amp; Youssef-Morgan, 2017; Youssef &amp; Luthans, 2013). </w:t>
      </w:r>
      <w:r w:rsidR="002A019E" w:rsidRPr="00A25BFC">
        <w:rPr>
          <w:rFonts w:ascii="Arial" w:hAnsi="Arial" w:cs="Arial"/>
          <w:sz w:val="20"/>
          <w:szCs w:val="20"/>
        </w:rPr>
        <w:t>A critical underlying mechanism of PsyCap is an agentic capacity that represents “one’s positive appraisal of circumstances and probability for success based on motivated effort and perseverance” (Luthans</w:t>
      </w:r>
      <w:r w:rsidR="004B2231">
        <w:rPr>
          <w:rFonts w:ascii="Arial" w:hAnsi="Arial" w:cs="Arial"/>
          <w:sz w:val="20"/>
          <w:szCs w:val="20"/>
        </w:rPr>
        <w:t xml:space="preserve"> et al.,</w:t>
      </w:r>
      <w:r w:rsidR="002A019E" w:rsidRPr="00A25BFC">
        <w:rPr>
          <w:rFonts w:ascii="Arial" w:hAnsi="Arial" w:cs="Arial"/>
          <w:sz w:val="20"/>
          <w:szCs w:val="20"/>
        </w:rPr>
        <w:t xml:space="preserve"> 2007, p.550). </w:t>
      </w:r>
      <w:r w:rsidR="00EC40C3" w:rsidRPr="00A25BFC">
        <w:rPr>
          <w:rFonts w:ascii="Arial" w:hAnsi="Arial" w:cs="Arial"/>
          <w:sz w:val="20"/>
          <w:szCs w:val="20"/>
        </w:rPr>
        <w:t>A manager</w:t>
      </w:r>
      <w:r w:rsidR="002A019E" w:rsidRPr="00A25BFC">
        <w:rPr>
          <w:rFonts w:ascii="Arial" w:hAnsi="Arial" w:cs="Arial"/>
          <w:sz w:val="20"/>
          <w:szCs w:val="20"/>
        </w:rPr>
        <w:t xml:space="preserve"> with a positive cognitive appraisal of circumstances reframes and reinterprets negative situations in a more positive light, which makes him or her more likely to put forth the effort needed to create a positive future (Luthans &amp; Youssef-Morgan, 2017). Also higher levels of PsyCap increase the ability to draw on positive psychological strengths to overcome obstacles (Gooty, </w:t>
      </w:r>
      <w:r w:rsidR="00645669" w:rsidRPr="00A25BFC">
        <w:rPr>
          <w:rFonts w:ascii="Arial" w:hAnsi="Arial" w:cs="Arial"/>
          <w:sz w:val="20"/>
          <w:szCs w:val="20"/>
        </w:rPr>
        <w:t xml:space="preserve">Gavin, Johnson, Frazier, &amp; Snow </w:t>
      </w:r>
      <w:r w:rsidR="002A019E" w:rsidRPr="00A25BFC">
        <w:rPr>
          <w:rFonts w:ascii="Arial" w:hAnsi="Arial" w:cs="Arial"/>
          <w:sz w:val="20"/>
          <w:szCs w:val="20"/>
        </w:rPr>
        <w:t xml:space="preserve">2009). For example, hope promotes the creation of multiple pathways towards goals as well as the willpower to continually pursuit them. Those with high </w:t>
      </w:r>
      <w:r w:rsidR="002A019E" w:rsidRPr="00A25BFC">
        <w:rPr>
          <w:rFonts w:ascii="Arial" w:hAnsi="Arial" w:cs="Arial"/>
          <w:sz w:val="20"/>
          <w:szCs w:val="20"/>
        </w:rPr>
        <w:lastRenderedPageBreak/>
        <w:t xml:space="preserve">efficacy (i.e. being confident) will choose challenging goals and will be driven to complete them.  Resilience allows individuals to recover from setbacks when obstacles are encountered. Optimistic individuals believe they have a high probability of success.  </w:t>
      </w:r>
    </w:p>
    <w:p w14:paraId="547D91EA" w14:textId="20E695A9" w:rsidR="00EC40C3"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 xml:space="preserve">In addition to positive cognitive appraisals, research has shown that PsyCap operates through </w:t>
      </w:r>
      <w:r w:rsidR="00EC40C3" w:rsidRPr="00A25BFC">
        <w:rPr>
          <w:rFonts w:ascii="Arial" w:hAnsi="Arial" w:cs="Arial"/>
          <w:sz w:val="20"/>
          <w:szCs w:val="20"/>
        </w:rPr>
        <w:t>affective</w:t>
      </w:r>
      <w:r w:rsidRPr="00A25BFC">
        <w:rPr>
          <w:rFonts w:ascii="Arial" w:hAnsi="Arial" w:cs="Arial"/>
          <w:sz w:val="20"/>
          <w:szCs w:val="20"/>
        </w:rPr>
        <w:t xml:space="preserve"> mechanisms. Based on the broaden-and-build model (Fredrickson, 2001, 2009),</w:t>
      </w:r>
      <w:r w:rsidR="00645669" w:rsidRPr="00A25BFC">
        <w:rPr>
          <w:rFonts w:ascii="Arial" w:hAnsi="Arial" w:cs="Arial"/>
          <w:sz w:val="20"/>
          <w:szCs w:val="20"/>
        </w:rPr>
        <w:t xml:space="preserve"> positive emotions can promote a broader perspective, expanding one’s thought-action repertoires. In addition to this broadening effect, positive emotions also have a building effect, increasing one’s physical, social, and psychological resources, and replacing depleted resources. PsyCap’s positive nature can trigger these broadening and building effects (Avey, Wernsing, &amp; Luthans, 2008), which stand in sharp contrast to the narrowing and depleting effects of negativity. Negativity usually triggers narrowed fight-or-flight responses, and result in depleted resources. </w:t>
      </w:r>
    </w:p>
    <w:p w14:paraId="5CC5D978" w14:textId="77777777" w:rsidR="007528C0"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 xml:space="preserve">PsyCap </w:t>
      </w:r>
      <w:r w:rsidR="00EC40C3" w:rsidRPr="00A25BFC">
        <w:rPr>
          <w:rFonts w:ascii="Arial" w:hAnsi="Arial" w:cs="Arial"/>
          <w:sz w:val="20"/>
          <w:szCs w:val="20"/>
        </w:rPr>
        <w:t xml:space="preserve">also operates through social mechanisms. It </w:t>
      </w:r>
      <w:r w:rsidRPr="00A25BFC">
        <w:rPr>
          <w:rFonts w:ascii="Arial" w:hAnsi="Arial" w:cs="Arial"/>
          <w:sz w:val="20"/>
          <w:szCs w:val="20"/>
        </w:rPr>
        <w:t>builds upon and goes beyond social ca</w:t>
      </w:r>
      <w:r w:rsidR="00EC40C3" w:rsidRPr="00A25BFC">
        <w:rPr>
          <w:rFonts w:ascii="Arial" w:hAnsi="Arial" w:cs="Arial"/>
          <w:sz w:val="20"/>
          <w:szCs w:val="20"/>
        </w:rPr>
        <w:t>pital (Luthans &amp; Youssef, 2004). Social support and relationships</w:t>
      </w:r>
      <w:r w:rsidRPr="00A25BFC">
        <w:rPr>
          <w:rFonts w:ascii="Arial" w:hAnsi="Arial" w:cs="Arial"/>
          <w:sz w:val="20"/>
          <w:szCs w:val="20"/>
        </w:rPr>
        <w:t xml:space="preserve"> </w:t>
      </w:r>
      <w:r w:rsidR="00EC40C3" w:rsidRPr="00A25BFC">
        <w:rPr>
          <w:rFonts w:ascii="Arial" w:hAnsi="Arial" w:cs="Arial"/>
          <w:sz w:val="20"/>
          <w:szCs w:val="20"/>
        </w:rPr>
        <w:t>are</w:t>
      </w:r>
      <w:r w:rsidRPr="00A25BFC">
        <w:rPr>
          <w:rFonts w:ascii="Arial" w:hAnsi="Arial" w:cs="Arial"/>
          <w:sz w:val="20"/>
          <w:szCs w:val="20"/>
        </w:rPr>
        <w:t xml:space="preserve"> integral </w:t>
      </w:r>
      <w:r w:rsidR="00EC40C3" w:rsidRPr="00A25BFC">
        <w:rPr>
          <w:rFonts w:ascii="Arial" w:hAnsi="Arial" w:cs="Arial"/>
          <w:sz w:val="20"/>
          <w:szCs w:val="20"/>
        </w:rPr>
        <w:t>to PsyCap</w:t>
      </w:r>
      <w:r w:rsidRPr="00A25BFC">
        <w:rPr>
          <w:rFonts w:ascii="Arial" w:hAnsi="Arial" w:cs="Arial"/>
          <w:sz w:val="20"/>
          <w:szCs w:val="20"/>
        </w:rPr>
        <w:t>.  For example, vicarious learning and social persuasion can build efficacy (Bandura, 1997) while social support is critical in sustaining resilience (Masten, 2001).</w:t>
      </w:r>
    </w:p>
    <w:p w14:paraId="2E4C47DB" w14:textId="2D34BA65" w:rsidR="002A019E"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 xml:space="preserve">  </w:t>
      </w:r>
    </w:p>
    <w:p w14:paraId="0B9BF616" w14:textId="465D47EF" w:rsidR="002A019E" w:rsidRPr="00A25BFC" w:rsidRDefault="002A019E" w:rsidP="00A25BFC">
      <w:pPr>
        <w:spacing w:line="240" w:lineRule="auto"/>
        <w:jc w:val="both"/>
        <w:outlineLvl w:val="1"/>
        <w:rPr>
          <w:rFonts w:ascii="Arial" w:hAnsi="Arial" w:cs="Arial"/>
          <w:b/>
          <w:w w:val="105"/>
          <w:sz w:val="20"/>
          <w:szCs w:val="20"/>
        </w:rPr>
      </w:pPr>
      <w:bookmarkStart w:id="8" w:name="_Toc14435592"/>
      <w:r w:rsidRPr="00A25BFC">
        <w:rPr>
          <w:rFonts w:ascii="Arial" w:hAnsi="Arial" w:cs="Arial"/>
          <w:b/>
          <w:w w:val="105"/>
          <w:sz w:val="20"/>
          <w:szCs w:val="20"/>
        </w:rPr>
        <w:t>Service Climate</w:t>
      </w:r>
      <w:bookmarkEnd w:id="8"/>
    </w:p>
    <w:p w14:paraId="23CD37DF" w14:textId="4A696BBD" w:rsidR="003D22CA" w:rsidRPr="00A25BFC" w:rsidRDefault="002A019E" w:rsidP="00A25BFC">
      <w:pPr>
        <w:spacing w:line="240" w:lineRule="auto"/>
        <w:ind w:firstLine="720"/>
        <w:jc w:val="both"/>
        <w:rPr>
          <w:rFonts w:ascii="Arial" w:hAnsi="Arial" w:cs="Arial"/>
          <w:w w:val="105"/>
          <w:sz w:val="20"/>
          <w:szCs w:val="20"/>
        </w:rPr>
      </w:pPr>
      <w:r w:rsidRPr="00A25BFC">
        <w:rPr>
          <w:rFonts w:ascii="Arial" w:hAnsi="Arial" w:cs="Arial"/>
          <w:w w:val="105"/>
          <w:sz w:val="20"/>
          <w:szCs w:val="20"/>
        </w:rPr>
        <w:t xml:space="preserve">Service climate “refers to employee perceptions of the practices, procedures, and behaviors that get rewarded, supported, and expected with regard to customer service and customer service quality” (Schneider </w:t>
      </w:r>
      <w:r w:rsidR="009B12F1" w:rsidRPr="00A25BFC">
        <w:rPr>
          <w:rFonts w:ascii="Arial" w:hAnsi="Arial" w:cs="Arial"/>
          <w:w w:val="105"/>
          <w:sz w:val="20"/>
          <w:szCs w:val="20"/>
        </w:rPr>
        <w:t>et al.</w:t>
      </w:r>
      <w:r w:rsidR="00B150B7" w:rsidRPr="00A25BFC">
        <w:rPr>
          <w:rFonts w:ascii="Arial" w:hAnsi="Arial" w:cs="Arial"/>
          <w:w w:val="105"/>
          <w:sz w:val="20"/>
          <w:szCs w:val="20"/>
        </w:rPr>
        <w:t>,</w:t>
      </w:r>
      <w:r w:rsidRPr="00A25BFC">
        <w:rPr>
          <w:rFonts w:ascii="Arial" w:hAnsi="Arial" w:cs="Arial"/>
          <w:w w:val="105"/>
          <w:sz w:val="20"/>
          <w:szCs w:val="20"/>
        </w:rPr>
        <w:t xml:space="preserve"> 1998, p. 151). To support these perceptions, organizations need the proper internal structures, processes, goals, and rewards in place to sustain the behaviors necessary for a favorable service climate (Bowen &amp; Schneider, 2014).</w:t>
      </w:r>
      <w:r w:rsidR="00076632" w:rsidRPr="00A25BFC">
        <w:rPr>
          <w:rFonts w:ascii="Arial" w:hAnsi="Arial" w:cs="Arial"/>
          <w:w w:val="105"/>
          <w:sz w:val="20"/>
          <w:szCs w:val="20"/>
        </w:rPr>
        <w:t xml:space="preserve"> </w:t>
      </w:r>
    </w:p>
    <w:p w14:paraId="18E2C44C" w14:textId="67C96881" w:rsidR="002A019E" w:rsidRPr="00A25BFC" w:rsidRDefault="00076632" w:rsidP="00A25BFC">
      <w:pPr>
        <w:spacing w:line="240" w:lineRule="auto"/>
        <w:ind w:firstLine="720"/>
        <w:jc w:val="both"/>
        <w:rPr>
          <w:rFonts w:ascii="Arial" w:hAnsi="Arial" w:cs="Arial"/>
          <w:w w:val="105"/>
          <w:sz w:val="20"/>
          <w:szCs w:val="20"/>
        </w:rPr>
      </w:pPr>
      <w:r w:rsidRPr="00A25BFC">
        <w:rPr>
          <w:rFonts w:ascii="Arial" w:hAnsi="Arial" w:cs="Arial"/>
          <w:w w:val="105"/>
          <w:sz w:val="20"/>
          <w:szCs w:val="20"/>
        </w:rPr>
        <w:t>Service climate has four dimensions</w:t>
      </w:r>
      <w:r w:rsidR="002A019E" w:rsidRPr="00A25BFC">
        <w:rPr>
          <w:rFonts w:ascii="Arial" w:hAnsi="Arial" w:cs="Arial"/>
          <w:w w:val="105"/>
          <w:sz w:val="20"/>
          <w:szCs w:val="20"/>
        </w:rPr>
        <w:t>: global service climate, customer orientation, managerial practices, and customer feedback (Schneider</w:t>
      </w:r>
      <w:r w:rsidR="004B2231">
        <w:rPr>
          <w:rFonts w:ascii="Arial" w:hAnsi="Arial" w:cs="Arial"/>
          <w:w w:val="105"/>
          <w:sz w:val="20"/>
          <w:szCs w:val="20"/>
        </w:rPr>
        <w:t xml:space="preserve"> et al.,</w:t>
      </w:r>
      <w:r w:rsidR="00B150B7" w:rsidRPr="00A25BFC">
        <w:rPr>
          <w:rFonts w:ascii="Arial" w:hAnsi="Arial" w:cs="Arial"/>
          <w:w w:val="105"/>
          <w:sz w:val="20"/>
          <w:szCs w:val="20"/>
        </w:rPr>
        <w:t xml:space="preserve"> </w:t>
      </w:r>
      <w:r w:rsidR="002A019E" w:rsidRPr="00A25BFC">
        <w:rPr>
          <w:rFonts w:ascii="Arial" w:hAnsi="Arial" w:cs="Arial"/>
          <w:w w:val="105"/>
          <w:sz w:val="20"/>
          <w:szCs w:val="20"/>
        </w:rPr>
        <w:t xml:space="preserve">1998). </w:t>
      </w:r>
      <w:r w:rsidR="002A019E" w:rsidRPr="00A25BFC">
        <w:rPr>
          <w:rFonts w:ascii="Arial" w:hAnsi="Arial" w:cs="Arial"/>
          <w:i/>
          <w:w w:val="105"/>
          <w:sz w:val="20"/>
          <w:szCs w:val="20"/>
        </w:rPr>
        <w:t>Global service climate</w:t>
      </w:r>
      <w:r w:rsidR="002A019E" w:rsidRPr="00A25BFC">
        <w:rPr>
          <w:rFonts w:ascii="Arial" w:hAnsi="Arial" w:cs="Arial"/>
          <w:w w:val="105"/>
          <w:sz w:val="20"/>
          <w:szCs w:val="20"/>
        </w:rPr>
        <w:t xml:space="preserve"> represents molar aspects of the organization that involve employees’ knowledge and skills, recognition and accountability for quality work, leadership demonstrated by management, and the quality of internal services designed to assist boundary employees. </w:t>
      </w:r>
      <w:r w:rsidR="002A019E" w:rsidRPr="00A25BFC">
        <w:rPr>
          <w:rFonts w:ascii="Arial" w:hAnsi="Arial" w:cs="Arial"/>
          <w:i/>
          <w:w w:val="105"/>
          <w:sz w:val="20"/>
          <w:szCs w:val="20"/>
        </w:rPr>
        <w:t>Customer orientation</w:t>
      </w:r>
      <w:r w:rsidR="002A019E" w:rsidRPr="00A25BFC">
        <w:rPr>
          <w:rFonts w:ascii="Arial" w:hAnsi="Arial" w:cs="Arial"/>
          <w:w w:val="105"/>
          <w:sz w:val="20"/>
          <w:szCs w:val="20"/>
        </w:rPr>
        <w:t xml:space="preserve"> is the degree to which organizations keep customers informed of changes that may affect them. </w:t>
      </w:r>
      <w:r w:rsidR="002A019E" w:rsidRPr="00A25BFC">
        <w:rPr>
          <w:rFonts w:ascii="Arial" w:hAnsi="Arial" w:cs="Arial"/>
          <w:i/>
          <w:w w:val="105"/>
          <w:sz w:val="20"/>
          <w:szCs w:val="20"/>
        </w:rPr>
        <w:t>Managerial practices</w:t>
      </w:r>
      <w:r w:rsidR="002A019E" w:rsidRPr="00A25BFC">
        <w:rPr>
          <w:rFonts w:ascii="Arial" w:hAnsi="Arial" w:cs="Arial"/>
          <w:w w:val="105"/>
          <w:sz w:val="20"/>
          <w:szCs w:val="20"/>
        </w:rPr>
        <w:t xml:space="preserve"> represent the actions taken by employees’ immediate managers to hold them accountable, recognize and reward the delivery of quality service, and promote customer-centric policies and procedures.  The </w:t>
      </w:r>
      <w:r w:rsidR="002A019E" w:rsidRPr="00A25BFC">
        <w:rPr>
          <w:rFonts w:ascii="Arial" w:hAnsi="Arial" w:cs="Arial"/>
          <w:i/>
          <w:w w:val="105"/>
          <w:sz w:val="20"/>
          <w:szCs w:val="20"/>
        </w:rPr>
        <w:t>customer feedback</w:t>
      </w:r>
      <w:r w:rsidR="002A019E" w:rsidRPr="00A25BFC">
        <w:rPr>
          <w:rFonts w:ascii="Arial" w:hAnsi="Arial" w:cs="Arial"/>
          <w:w w:val="105"/>
          <w:sz w:val="20"/>
          <w:szCs w:val="20"/>
        </w:rPr>
        <w:t xml:space="preserve"> dimension represents the degree to which feedback regarding service quality is solicited from customers and then reported to front-line employees.</w:t>
      </w:r>
    </w:p>
    <w:p w14:paraId="3B474B22" w14:textId="38ED9623" w:rsidR="002A019E" w:rsidRDefault="002A019E" w:rsidP="00A25BFC">
      <w:pPr>
        <w:spacing w:line="240" w:lineRule="auto"/>
        <w:ind w:firstLine="720"/>
        <w:jc w:val="both"/>
        <w:rPr>
          <w:rFonts w:ascii="Arial" w:hAnsi="Arial" w:cs="Arial"/>
          <w:w w:val="105"/>
          <w:sz w:val="20"/>
          <w:szCs w:val="20"/>
        </w:rPr>
      </w:pPr>
      <w:r w:rsidRPr="00A25BFC">
        <w:rPr>
          <w:rFonts w:ascii="Arial" w:hAnsi="Arial" w:cs="Arial"/>
          <w:w w:val="105"/>
          <w:sz w:val="20"/>
          <w:szCs w:val="20"/>
        </w:rPr>
        <w:t>Organizations cannot develop a favorable service climate without first having the antecedents that make it possible to maximize an organization’s service system (Schneider &amp; Bowen, 2010). These antecedents include:</w:t>
      </w:r>
      <w:r w:rsidR="007528C0">
        <w:rPr>
          <w:rFonts w:ascii="Arial" w:hAnsi="Arial" w:cs="Arial"/>
          <w:w w:val="105"/>
          <w:sz w:val="20"/>
          <w:szCs w:val="20"/>
        </w:rPr>
        <w:t xml:space="preserve"> </w:t>
      </w:r>
      <w:r w:rsidRPr="00A25BFC">
        <w:rPr>
          <w:rFonts w:ascii="Arial" w:hAnsi="Arial" w:cs="Arial"/>
          <w:w w:val="105"/>
          <w:sz w:val="20"/>
          <w:szCs w:val="20"/>
        </w:rPr>
        <w:t xml:space="preserve">the quality of service received by internal departments (Cooil, Aksoy, Keiningham, &amp; Maryott, 2009; Erhart, Witt, Schneider, &amp; Perry, 2011; </w:t>
      </w:r>
      <w:r w:rsidRPr="00A25BFC">
        <w:rPr>
          <w:rFonts w:ascii="Arial" w:hAnsi="Arial" w:cs="Arial"/>
          <w:sz w:val="20"/>
          <w:szCs w:val="20"/>
        </w:rPr>
        <w:t>Reynoso &amp; Moores, 1995), removing barriers to work</w:t>
      </w:r>
      <w:r w:rsidRPr="00A25BFC">
        <w:rPr>
          <w:rFonts w:ascii="Arial" w:hAnsi="Arial" w:cs="Arial"/>
          <w:w w:val="105"/>
          <w:sz w:val="20"/>
          <w:szCs w:val="20"/>
        </w:rPr>
        <w:t xml:space="preserve"> (Burke, Rapinski, Dunlap, &amp; Davison, 1996; Schneider et al., 1998), positive managerial behaviors (Salvaggio, Schneider, Nisii, Mayer, Ramesh, &amp; Lyon, 2007; Schneider &amp; Bowen, 1985; Schneider, </w:t>
      </w:r>
      <w:r w:rsidR="003D22CA" w:rsidRPr="00A25BFC">
        <w:rPr>
          <w:rFonts w:ascii="Arial" w:hAnsi="Arial" w:cs="Arial"/>
          <w:sz w:val="20"/>
          <w:szCs w:val="20"/>
          <w:shd w:val="clear" w:color="auto" w:fill="FFFFFF"/>
        </w:rPr>
        <w:t>Erhart, Mayer, Saltz, &amp; Niles-Jolly</w:t>
      </w:r>
      <w:r w:rsidRPr="00A25BFC">
        <w:rPr>
          <w:rFonts w:ascii="Arial" w:hAnsi="Arial" w:cs="Arial"/>
          <w:w w:val="105"/>
          <w:sz w:val="20"/>
          <w:szCs w:val="20"/>
        </w:rPr>
        <w:t xml:space="preserve">, 2005), service oriented HRM policies and procedures (Bowen &amp; Ostroff, 2004; Chuang &amp; Liao, 2010; Hong, Liao, Hu, Jiang, 2013; Rogg, Schmidt, Shull, Schmitt, 2001), and employees who are engaged in their work (Schneider, Macey, Barbera, &amp; Martin, 2009; Salanova, </w:t>
      </w:r>
      <w:r w:rsidR="003D22CA" w:rsidRPr="00A25BFC">
        <w:rPr>
          <w:rFonts w:ascii="Arial" w:hAnsi="Arial" w:cs="Arial"/>
          <w:sz w:val="20"/>
          <w:szCs w:val="20"/>
          <w:shd w:val="clear" w:color="auto" w:fill="FFFFFF"/>
        </w:rPr>
        <w:t>Agut, &amp; Peiro</w:t>
      </w:r>
      <w:r w:rsidR="007F3D85" w:rsidRPr="00A25BFC">
        <w:rPr>
          <w:rFonts w:ascii="Arial" w:hAnsi="Arial" w:cs="Arial"/>
          <w:w w:val="105"/>
          <w:sz w:val="20"/>
          <w:szCs w:val="20"/>
        </w:rPr>
        <w:t>,</w:t>
      </w:r>
      <w:r w:rsidRPr="00A25BFC">
        <w:rPr>
          <w:rFonts w:ascii="Arial" w:hAnsi="Arial" w:cs="Arial"/>
          <w:w w:val="105"/>
          <w:sz w:val="20"/>
          <w:szCs w:val="20"/>
        </w:rPr>
        <w:t xml:space="preserve"> 2005).</w:t>
      </w:r>
    </w:p>
    <w:p w14:paraId="0DA59DAD" w14:textId="77777777" w:rsidR="007528C0" w:rsidRPr="00A25BFC" w:rsidRDefault="007528C0" w:rsidP="00A25BFC">
      <w:pPr>
        <w:spacing w:line="240" w:lineRule="auto"/>
        <w:ind w:firstLine="720"/>
        <w:jc w:val="both"/>
        <w:rPr>
          <w:rFonts w:ascii="Arial" w:hAnsi="Arial" w:cs="Arial"/>
          <w:w w:val="105"/>
          <w:sz w:val="20"/>
          <w:szCs w:val="20"/>
        </w:rPr>
      </w:pPr>
    </w:p>
    <w:p w14:paraId="296A800D" w14:textId="77777777" w:rsidR="002A019E" w:rsidRPr="00A25BFC" w:rsidRDefault="002A019E" w:rsidP="00A25BFC">
      <w:pPr>
        <w:spacing w:line="240" w:lineRule="auto"/>
        <w:jc w:val="both"/>
        <w:outlineLvl w:val="2"/>
        <w:rPr>
          <w:rFonts w:ascii="Arial" w:hAnsi="Arial" w:cs="Arial"/>
          <w:b/>
          <w:sz w:val="20"/>
          <w:szCs w:val="20"/>
        </w:rPr>
      </w:pPr>
      <w:bookmarkStart w:id="9" w:name="_Toc14435598"/>
      <w:r w:rsidRPr="00A25BFC">
        <w:rPr>
          <w:rFonts w:ascii="Arial" w:hAnsi="Arial" w:cs="Arial"/>
          <w:b/>
          <w:sz w:val="20"/>
          <w:szCs w:val="20"/>
        </w:rPr>
        <w:t>Leader PsyCap and Service Climate</w:t>
      </w:r>
      <w:bookmarkEnd w:id="9"/>
    </w:p>
    <w:p w14:paraId="470000F3" w14:textId="428746AF" w:rsidR="002A019E" w:rsidRPr="00A25BFC" w:rsidRDefault="002A019E" w:rsidP="00A25BFC">
      <w:pPr>
        <w:spacing w:line="240" w:lineRule="auto"/>
        <w:jc w:val="both"/>
        <w:rPr>
          <w:rFonts w:ascii="Arial" w:hAnsi="Arial" w:cs="Arial"/>
          <w:sz w:val="20"/>
          <w:szCs w:val="20"/>
        </w:rPr>
      </w:pPr>
      <w:r w:rsidRPr="00A25BFC">
        <w:rPr>
          <w:rFonts w:ascii="Arial" w:hAnsi="Arial" w:cs="Arial"/>
          <w:sz w:val="20"/>
          <w:szCs w:val="20"/>
        </w:rPr>
        <w:tab/>
      </w:r>
      <w:r w:rsidR="00076632" w:rsidRPr="00A25BFC">
        <w:rPr>
          <w:rFonts w:ascii="Arial" w:hAnsi="Arial" w:cs="Arial"/>
          <w:sz w:val="20"/>
          <w:szCs w:val="20"/>
        </w:rPr>
        <w:t xml:space="preserve">This article proposes </w:t>
      </w:r>
      <w:r w:rsidRPr="00A25BFC">
        <w:rPr>
          <w:rFonts w:ascii="Arial" w:hAnsi="Arial" w:cs="Arial"/>
          <w:sz w:val="20"/>
          <w:szCs w:val="20"/>
        </w:rPr>
        <w:t>that leader</w:t>
      </w:r>
      <w:r w:rsidR="00076632" w:rsidRPr="00A25BFC">
        <w:rPr>
          <w:rFonts w:ascii="Arial" w:hAnsi="Arial" w:cs="Arial"/>
          <w:sz w:val="20"/>
          <w:szCs w:val="20"/>
        </w:rPr>
        <w:t>s’</w:t>
      </w:r>
      <w:r w:rsidRPr="00A25BFC">
        <w:rPr>
          <w:rFonts w:ascii="Arial" w:hAnsi="Arial" w:cs="Arial"/>
          <w:sz w:val="20"/>
          <w:szCs w:val="20"/>
        </w:rPr>
        <w:t xml:space="preserve"> PsyCap will be positively related to </w:t>
      </w:r>
      <w:r w:rsidR="00076632" w:rsidRPr="00A25BFC">
        <w:rPr>
          <w:rFonts w:ascii="Arial" w:hAnsi="Arial" w:cs="Arial"/>
          <w:sz w:val="20"/>
          <w:szCs w:val="20"/>
        </w:rPr>
        <w:t xml:space="preserve">their units’ </w:t>
      </w:r>
      <w:r w:rsidRPr="00A25BFC">
        <w:rPr>
          <w:rFonts w:ascii="Arial" w:hAnsi="Arial" w:cs="Arial"/>
          <w:sz w:val="20"/>
          <w:szCs w:val="20"/>
        </w:rPr>
        <w:t>service climate</w:t>
      </w:r>
      <w:r w:rsidR="00076632" w:rsidRPr="00A25BFC">
        <w:rPr>
          <w:rFonts w:ascii="Arial" w:hAnsi="Arial" w:cs="Arial"/>
          <w:sz w:val="20"/>
          <w:szCs w:val="20"/>
        </w:rPr>
        <w:t>. We build upon t</w:t>
      </w:r>
      <w:r w:rsidRPr="00A25BFC">
        <w:rPr>
          <w:rFonts w:ascii="Arial" w:hAnsi="Arial" w:cs="Arial"/>
          <w:sz w:val="20"/>
          <w:szCs w:val="20"/>
        </w:rPr>
        <w:t>he conservation of resources (COR) theory (Hobfoll, 2001), the motivational potential of organizational resour</w:t>
      </w:r>
      <w:r w:rsidR="00076632" w:rsidRPr="00A25BFC">
        <w:rPr>
          <w:rFonts w:ascii="Arial" w:hAnsi="Arial" w:cs="Arial"/>
          <w:sz w:val="20"/>
          <w:szCs w:val="20"/>
        </w:rPr>
        <w:t>ces (Hackman &amp; Oldham, 1980), and the broaden-and-build theory of positive emotions (Fredrickson, 2001). Specifically, a</w:t>
      </w:r>
      <w:r w:rsidRPr="00A25BFC">
        <w:rPr>
          <w:rFonts w:ascii="Arial" w:hAnsi="Arial" w:cs="Arial"/>
          <w:sz w:val="20"/>
          <w:szCs w:val="20"/>
        </w:rPr>
        <w:t>s a manager’s PsyCap increases</w:t>
      </w:r>
      <w:r w:rsidR="00076632" w:rsidRPr="00A25BFC">
        <w:rPr>
          <w:rFonts w:ascii="Arial" w:hAnsi="Arial" w:cs="Arial"/>
          <w:sz w:val="20"/>
          <w:szCs w:val="20"/>
        </w:rPr>
        <w:t>,</w:t>
      </w:r>
      <w:r w:rsidRPr="00A25BFC">
        <w:rPr>
          <w:rFonts w:ascii="Arial" w:hAnsi="Arial" w:cs="Arial"/>
          <w:sz w:val="20"/>
          <w:szCs w:val="20"/>
        </w:rPr>
        <w:t xml:space="preserve"> s/he will have broadened thought action repertoires, which can lead to a stronger serv</w:t>
      </w:r>
      <w:r w:rsidR="00076632" w:rsidRPr="00A25BFC">
        <w:rPr>
          <w:rFonts w:ascii="Arial" w:hAnsi="Arial" w:cs="Arial"/>
          <w:sz w:val="20"/>
          <w:szCs w:val="20"/>
        </w:rPr>
        <w:t xml:space="preserve">ice climate within their team. This is because </w:t>
      </w:r>
      <w:r w:rsidR="003A5950" w:rsidRPr="00A25BFC">
        <w:rPr>
          <w:rFonts w:ascii="Arial" w:hAnsi="Arial" w:cs="Arial"/>
          <w:sz w:val="20"/>
          <w:szCs w:val="20"/>
        </w:rPr>
        <w:t>s</w:t>
      </w:r>
      <w:r w:rsidRPr="00A25BFC">
        <w:rPr>
          <w:rFonts w:ascii="Arial" w:hAnsi="Arial" w:cs="Arial"/>
          <w:sz w:val="20"/>
          <w:szCs w:val="20"/>
        </w:rPr>
        <w:t xml:space="preserve">upervisors with increased levels of PsyCap can provide work-related resources through demonstrating and creating multiple pathways for employees to meet service-related goals. They will demonstrate confidence in handling obstacles and overcoming setbacks in order to facilitate their work units’ ability to provide good service. Managers </w:t>
      </w:r>
      <w:r w:rsidR="003A5950" w:rsidRPr="00A25BFC">
        <w:rPr>
          <w:rFonts w:ascii="Arial" w:hAnsi="Arial" w:cs="Arial"/>
          <w:sz w:val="20"/>
          <w:szCs w:val="20"/>
        </w:rPr>
        <w:t>with high</w:t>
      </w:r>
      <w:r w:rsidRPr="00A25BFC">
        <w:rPr>
          <w:rFonts w:ascii="Arial" w:hAnsi="Arial" w:cs="Arial"/>
          <w:sz w:val="20"/>
          <w:szCs w:val="20"/>
        </w:rPr>
        <w:t xml:space="preserve"> PsyCap can provide service-related growth and development opportunities for employees while acknowledging current strengths and contributions. As suggested by Walumbwa</w:t>
      </w:r>
      <w:r w:rsidR="003A5950" w:rsidRPr="00A25BFC">
        <w:rPr>
          <w:rFonts w:ascii="Arial" w:hAnsi="Arial" w:cs="Arial"/>
          <w:sz w:val="20"/>
          <w:szCs w:val="20"/>
        </w:rPr>
        <w:t xml:space="preserve"> and colleagues</w:t>
      </w:r>
      <w:r w:rsidRPr="00A25BFC">
        <w:rPr>
          <w:rFonts w:ascii="Arial" w:hAnsi="Arial" w:cs="Arial"/>
          <w:sz w:val="20"/>
          <w:szCs w:val="20"/>
        </w:rPr>
        <w:t xml:space="preserve"> (2010), leaders in the service industry who exhibit high levels of PsyCap can have a strong impact on service employees’ performance when service climate perceptions are highly </w:t>
      </w:r>
      <w:r w:rsidRPr="00A25BFC">
        <w:rPr>
          <w:rFonts w:ascii="Arial" w:hAnsi="Arial" w:cs="Arial"/>
          <w:sz w:val="20"/>
          <w:szCs w:val="20"/>
        </w:rPr>
        <w:lastRenderedPageBreak/>
        <w:t xml:space="preserve">positive. </w:t>
      </w:r>
      <w:r w:rsidR="00076632" w:rsidRPr="00A25BFC">
        <w:rPr>
          <w:rFonts w:ascii="Arial" w:hAnsi="Arial" w:cs="Arial"/>
          <w:sz w:val="20"/>
          <w:szCs w:val="20"/>
        </w:rPr>
        <w:t xml:space="preserve">Thus, </w:t>
      </w:r>
      <w:r w:rsidR="003A5950" w:rsidRPr="00A25BFC">
        <w:rPr>
          <w:rFonts w:ascii="Arial" w:hAnsi="Arial" w:cs="Arial"/>
          <w:sz w:val="20"/>
          <w:szCs w:val="20"/>
        </w:rPr>
        <w:t>managers with high PsyCap</w:t>
      </w:r>
      <w:r w:rsidRPr="00A25BFC">
        <w:rPr>
          <w:rFonts w:ascii="Arial" w:hAnsi="Arial" w:cs="Arial"/>
          <w:sz w:val="20"/>
          <w:szCs w:val="20"/>
        </w:rPr>
        <w:t xml:space="preserve"> </w:t>
      </w:r>
      <w:r w:rsidR="00076632" w:rsidRPr="00A25BFC">
        <w:rPr>
          <w:rFonts w:ascii="Arial" w:hAnsi="Arial" w:cs="Arial"/>
          <w:sz w:val="20"/>
          <w:szCs w:val="20"/>
        </w:rPr>
        <w:t>can</w:t>
      </w:r>
      <w:r w:rsidRPr="00A25BFC">
        <w:rPr>
          <w:rFonts w:ascii="Arial" w:hAnsi="Arial" w:cs="Arial"/>
          <w:sz w:val="20"/>
          <w:szCs w:val="20"/>
        </w:rPr>
        <w:t xml:space="preserve"> provide more psychological and physical resources to their employees, which </w:t>
      </w:r>
      <w:r w:rsidR="00076632" w:rsidRPr="00A25BFC">
        <w:rPr>
          <w:rFonts w:ascii="Arial" w:hAnsi="Arial" w:cs="Arial"/>
          <w:sz w:val="20"/>
          <w:szCs w:val="20"/>
        </w:rPr>
        <w:t>can</w:t>
      </w:r>
      <w:r w:rsidRPr="00A25BFC">
        <w:rPr>
          <w:rFonts w:ascii="Arial" w:hAnsi="Arial" w:cs="Arial"/>
          <w:sz w:val="20"/>
          <w:szCs w:val="20"/>
        </w:rPr>
        <w:t xml:space="preserve"> influence employees’ perceptions of the resources and support they have to develop a positive service climate. Thus, the following</w:t>
      </w:r>
      <w:r w:rsidR="00450F8C" w:rsidRPr="00A25BFC">
        <w:rPr>
          <w:rFonts w:ascii="Arial" w:hAnsi="Arial" w:cs="Arial"/>
          <w:sz w:val="20"/>
          <w:szCs w:val="20"/>
        </w:rPr>
        <w:t xml:space="preserve"> was </w:t>
      </w:r>
      <w:r w:rsidR="00076632" w:rsidRPr="00A25BFC">
        <w:rPr>
          <w:rFonts w:ascii="Arial" w:hAnsi="Arial" w:cs="Arial"/>
          <w:sz w:val="20"/>
          <w:szCs w:val="20"/>
        </w:rPr>
        <w:t>proposed</w:t>
      </w:r>
      <w:r w:rsidRPr="00A25BFC">
        <w:rPr>
          <w:rFonts w:ascii="Arial" w:hAnsi="Arial" w:cs="Arial"/>
          <w:sz w:val="20"/>
          <w:szCs w:val="20"/>
        </w:rPr>
        <w:t>.</w:t>
      </w:r>
    </w:p>
    <w:p w14:paraId="539668B6" w14:textId="77777777" w:rsidR="00733E97" w:rsidRPr="00A25BFC" w:rsidRDefault="00733E97" w:rsidP="00A25BFC">
      <w:pPr>
        <w:spacing w:line="240" w:lineRule="auto"/>
        <w:ind w:left="1440" w:hanging="720"/>
        <w:jc w:val="both"/>
        <w:rPr>
          <w:rFonts w:ascii="Arial" w:hAnsi="Arial" w:cs="Arial"/>
          <w:i/>
          <w:sz w:val="20"/>
          <w:szCs w:val="20"/>
        </w:rPr>
      </w:pPr>
    </w:p>
    <w:p w14:paraId="66314936" w14:textId="17D12A88" w:rsidR="002A019E" w:rsidRPr="00A25BFC" w:rsidRDefault="00076632" w:rsidP="00A25BFC">
      <w:pPr>
        <w:spacing w:line="240" w:lineRule="auto"/>
        <w:ind w:left="1440" w:hanging="720"/>
        <w:jc w:val="both"/>
        <w:rPr>
          <w:rFonts w:ascii="Arial" w:hAnsi="Arial" w:cs="Arial"/>
          <w:i/>
          <w:sz w:val="20"/>
          <w:szCs w:val="20"/>
        </w:rPr>
      </w:pPr>
      <w:r w:rsidRPr="00A25BFC">
        <w:rPr>
          <w:rFonts w:ascii="Arial" w:hAnsi="Arial" w:cs="Arial"/>
          <w:i/>
          <w:sz w:val="20"/>
          <w:szCs w:val="20"/>
        </w:rPr>
        <w:t>Proposition 1.</w:t>
      </w:r>
      <w:r w:rsidR="007528C0">
        <w:rPr>
          <w:rFonts w:ascii="Arial" w:hAnsi="Arial" w:cs="Arial"/>
          <w:i/>
          <w:sz w:val="20"/>
          <w:szCs w:val="20"/>
        </w:rPr>
        <w:t xml:space="preserve"> </w:t>
      </w:r>
      <w:r w:rsidR="002A019E" w:rsidRPr="00A25BFC">
        <w:rPr>
          <w:rFonts w:ascii="Arial" w:hAnsi="Arial" w:cs="Arial"/>
          <w:i/>
          <w:sz w:val="20"/>
          <w:szCs w:val="20"/>
        </w:rPr>
        <w:t xml:space="preserve">Managers’ PsyCap </w:t>
      </w:r>
      <w:r w:rsidR="006F3D00" w:rsidRPr="00A25BFC">
        <w:rPr>
          <w:rFonts w:ascii="Arial" w:hAnsi="Arial" w:cs="Arial"/>
          <w:i/>
          <w:sz w:val="20"/>
          <w:szCs w:val="20"/>
        </w:rPr>
        <w:t>is</w:t>
      </w:r>
      <w:r w:rsidR="002A019E" w:rsidRPr="00A25BFC">
        <w:rPr>
          <w:rFonts w:ascii="Arial" w:hAnsi="Arial" w:cs="Arial"/>
          <w:i/>
          <w:sz w:val="20"/>
          <w:szCs w:val="20"/>
        </w:rPr>
        <w:t xml:space="preserve"> positively related to Service Climate.</w:t>
      </w:r>
    </w:p>
    <w:p w14:paraId="0BD27BC8" w14:textId="77777777" w:rsidR="002A019E" w:rsidRPr="00A25BFC" w:rsidRDefault="002A019E" w:rsidP="00A25BFC">
      <w:pPr>
        <w:spacing w:line="240" w:lineRule="auto"/>
        <w:jc w:val="both"/>
        <w:rPr>
          <w:rFonts w:ascii="Arial" w:hAnsi="Arial" w:cs="Arial"/>
          <w:b/>
          <w:sz w:val="20"/>
          <w:szCs w:val="20"/>
        </w:rPr>
      </w:pPr>
    </w:p>
    <w:p w14:paraId="39973605" w14:textId="77777777" w:rsidR="002A019E" w:rsidRPr="00A25BFC" w:rsidRDefault="002A019E" w:rsidP="00A25BFC">
      <w:pPr>
        <w:spacing w:line="240" w:lineRule="auto"/>
        <w:jc w:val="both"/>
        <w:outlineLvl w:val="1"/>
        <w:rPr>
          <w:rFonts w:ascii="Arial" w:hAnsi="Arial" w:cs="Arial"/>
          <w:b/>
          <w:sz w:val="20"/>
          <w:szCs w:val="20"/>
        </w:rPr>
      </w:pPr>
      <w:bookmarkStart w:id="10" w:name="_Toc14435600"/>
      <w:r w:rsidRPr="00A25BFC">
        <w:rPr>
          <w:rFonts w:ascii="Arial" w:hAnsi="Arial" w:cs="Arial"/>
          <w:b/>
          <w:sz w:val="20"/>
          <w:szCs w:val="20"/>
        </w:rPr>
        <w:t>Customer Satisfaction</w:t>
      </w:r>
      <w:bookmarkEnd w:id="10"/>
    </w:p>
    <w:p w14:paraId="2E8E6903" w14:textId="4E595888" w:rsidR="00B30A58"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 xml:space="preserve">Customer satisfaction is defined as “the consumer’s fulfillment response; it is a judgement that a product/service feature, or the product or service itself, provided (or is providing) a pleasurable level of consumption-related fulfillment, including levels of under- or over-fulfillment” (Oliver, 2010, p. 8).  Customer satisfaction is an intangible asset, specifically relational capital, which describes the relationship between customers and an individual employee, an entire department/division, an organization as whole (Kaplan &amp; Norton, 2003; Mertins, </w:t>
      </w:r>
      <w:r w:rsidR="003A5950" w:rsidRPr="00A25BFC">
        <w:rPr>
          <w:rFonts w:ascii="Arial" w:hAnsi="Arial" w:cs="Arial"/>
          <w:sz w:val="20"/>
          <w:szCs w:val="20"/>
        </w:rPr>
        <w:t>Wang, &amp; Will,</w:t>
      </w:r>
      <w:r w:rsidRPr="00A25BFC">
        <w:rPr>
          <w:rFonts w:ascii="Arial" w:hAnsi="Arial" w:cs="Arial"/>
          <w:sz w:val="20"/>
          <w:szCs w:val="20"/>
        </w:rPr>
        <w:t xml:space="preserve"> 2009). It is a combination of a consumer’s cognition and emotion within the context of consuming a product or service (Carroll, 2004; Fournier &amp; Mick, 1999).</w:t>
      </w:r>
      <w:r w:rsidR="00B30A58" w:rsidRPr="00A25BFC">
        <w:rPr>
          <w:rFonts w:ascii="Arial" w:hAnsi="Arial" w:cs="Arial"/>
          <w:sz w:val="20"/>
          <w:szCs w:val="20"/>
        </w:rPr>
        <w:t xml:space="preserve"> </w:t>
      </w:r>
    </w:p>
    <w:p w14:paraId="1D4D1CF1" w14:textId="05C9B7EB" w:rsidR="002A019E" w:rsidRPr="00A25BFC" w:rsidRDefault="00B30A58" w:rsidP="00A25BFC">
      <w:pPr>
        <w:spacing w:line="240" w:lineRule="auto"/>
        <w:ind w:firstLine="720"/>
        <w:jc w:val="both"/>
        <w:rPr>
          <w:rFonts w:ascii="Arial" w:hAnsi="Arial" w:cs="Arial"/>
          <w:sz w:val="20"/>
          <w:szCs w:val="20"/>
        </w:rPr>
      </w:pPr>
      <w:r w:rsidRPr="00A25BFC">
        <w:rPr>
          <w:rFonts w:ascii="Arial" w:hAnsi="Arial" w:cs="Arial"/>
          <w:sz w:val="20"/>
          <w:szCs w:val="20"/>
        </w:rPr>
        <w:t xml:space="preserve">Customer satisfaction can be attributed to one encounter, or to a number of encounters over time. </w:t>
      </w:r>
      <w:r w:rsidR="002A019E" w:rsidRPr="00A25BFC">
        <w:rPr>
          <w:rFonts w:ascii="Arial" w:hAnsi="Arial" w:cs="Arial"/>
          <w:sz w:val="20"/>
          <w:szCs w:val="20"/>
        </w:rPr>
        <w:t>At the most basic level, an individual’s one-time encounter with a product or service leads to a level of satisfaction that is tied directly to that encounter (Oliver, 1980, 2010</w:t>
      </w:r>
      <w:r w:rsidR="005766AA" w:rsidRPr="00A25BFC">
        <w:rPr>
          <w:rFonts w:ascii="Arial" w:hAnsi="Arial" w:cs="Arial"/>
          <w:sz w:val="20"/>
          <w:szCs w:val="20"/>
        </w:rPr>
        <w:t>).</w:t>
      </w:r>
      <w:r w:rsidR="002A019E" w:rsidRPr="00A25BFC">
        <w:rPr>
          <w:rFonts w:ascii="Arial" w:hAnsi="Arial" w:cs="Arial"/>
          <w:sz w:val="20"/>
          <w:szCs w:val="20"/>
        </w:rPr>
        <w:t xml:space="preserve"> </w:t>
      </w:r>
      <w:r w:rsidR="005766AA" w:rsidRPr="00A25BFC">
        <w:rPr>
          <w:rFonts w:ascii="Arial" w:hAnsi="Arial" w:cs="Arial"/>
          <w:sz w:val="20"/>
          <w:szCs w:val="20"/>
        </w:rPr>
        <w:t>Over time, as an individual repeatedly interacts with the same product or service, he or she develops an accumulated performance history, which is used to establish a summary standard of satisfaction. This standard is further developed and modified during subsequent encounters. Overall</w:t>
      </w:r>
      <w:r w:rsidR="002A019E" w:rsidRPr="00A25BFC">
        <w:rPr>
          <w:rFonts w:ascii="Arial" w:hAnsi="Arial" w:cs="Arial"/>
          <w:sz w:val="20"/>
          <w:szCs w:val="20"/>
        </w:rPr>
        <w:t xml:space="preserve"> customer satisfaction can be seen as </w:t>
      </w:r>
      <w:r w:rsidR="005766AA" w:rsidRPr="00A25BFC">
        <w:rPr>
          <w:rFonts w:ascii="Arial" w:hAnsi="Arial" w:cs="Arial"/>
          <w:sz w:val="20"/>
          <w:szCs w:val="20"/>
        </w:rPr>
        <w:t>a cumulative assessment of these individual transaction-specific encounters and</w:t>
      </w:r>
      <w:r w:rsidR="002A019E" w:rsidRPr="00A25BFC">
        <w:rPr>
          <w:rFonts w:ascii="Arial" w:hAnsi="Arial" w:cs="Arial"/>
          <w:sz w:val="20"/>
          <w:szCs w:val="20"/>
        </w:rPr>
        <w:t xml:space="preserve"> experiences over time (Oliver, 1980, 2010).</w:t>
      </w:r>
      <w:r w:rsidR="002A019E" w:rsidRPr="00A25BFC" w:rsidDel="00CA75A9">
        <w:rPr>
          <w:rFonts w:ascii="Arial" w:hAnsi="Arial" w:cs="Arial"/>
          <w:sz w:val="20"/>
          <w:szCs w:val="20"/>
          <w:highlight w:val="yellow"/>
        </w:rPr>
        <w:t xml:space="preserve"> </w:t>
      </w:r>
    </w:p>
    <w:p w14:paraId="4542E997" w14:textId="34944D1A" w:rsidR="002A019E"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Satisfaction occurs as a result of consumers’ expectations, disconfirmation of expectations, performance of the product or service, affect, and equity (Szymanski &amp; Henard, 2001). As discussed by Oliver (1980), expectations are one of the underlying mechanisms that create a frame of reference, or an initial standard of what is acceptable prior to a consumer event or purchase. In line with the adaptation level theory proposed by Helson (1948), customers create expectations based on (1) the product itself, including one’s prior experience (2) the context, and (3) the consumer’s individual characteristics.</w:t>
      </w:r>
      <w:r w:rsidR="00333870">
        <w:rPr>
          <w:rFonts w:ascii="Arial" w:hAnsi="Arial" w:cs="Arial"/>
          <w:sz w:val="20"/>
          <w:szCs w:val="20"/>
        </w:rPr>
        <w:t xml:space="preserve"> </w:t>
      </w:r>
      <w:r w:rsidRPr="00A25BFC">
        <w:rPr>
          <w:rFonts w:ascii="Arial" w:hAnsi="Arial" w:cs="Arial"/>
          <w:sz w:val="20"/>
          <w:szCs w:val="20"/>
        </w:rPr>
        <w:t>Once the expectation is created, it sustains over subsequent evaluations for comparative judgement (Oliver 1981).  Deviation from this frame of reference is called the disconfirmation effect (Oliver, 1980). Outcomes that are poorer than expected (negative disconfirmation) will fall below the reference point and result in a rating of low satisfaction.</w:t>
      </w:r>
      <w:r w:rsidR="00333870">
        <w:rPr>
          <w:rFonts w:ascii="Arial" w:hAnsi="Arial" w:cs="Arial"/>
          <w:sz w:val="20"/>
          <w:szCs w:val="20"/>
        </w:rPr>
        <w:t xml:space="preserve"> </w:t>
      </w:r>
      <w:r w:rsidRPr="00A25BFC">
        <w:rPr>
          <w:rFonts w:ascii="Arial" w:hAnsi="Arial" w:cs="Arial"/>
          <w:sz w:val="20"/>
          <w:szCs w:val="20"/>
        </w:rPr>
        <w:t xml:space="preserve">On the other hand, experiences that fall above the reference point (positive disconfirmation) will be rated as high satisfaction. When outcomes match expectations the consumer is simply just satisfied (zero or simple disconfirmation) (Oliver, 1981; </w:t>
      </w:r>
      <w:bookmarkStart w:id="11" w:name="_Hlk10987676"/>
      <w:r w:rsidRPr="00A25BFC">
        <w:rPr>
          <w:rFonts w:ascii="Arial" w:hAnsi="Arial" w:cs="Arial"/>
          <w:sz w:val="20"/>
          <w:szCs w:val="20"/>
        </w:rPr>
        <w:t>Oliver &amp; Desarbo, 1988</w:t>
      </w:r>
      <w:r w:rsidR="00994727" w:rsidRPr="00A25BFC">
        <w:rPr>
          <w:rFonts w:ascii="Arial" w:hAnsi="Arial" w:cs="Arial"/>
          <w:sz w:val="20"/>
          <w:szCs w:val="20"/>
        </w:rPr>
        <w:t xml:space="preserve">; </w:t>
      </w:r>
      <w:bookmarkEnd w:id="11"/>
      <w:r w:rsidRPr="00A25BFC">
        <w:rPr>
          <w:rFonts w:ascii="Arial" w:hAnsi="Arial" w:cs="Arial"/>
          <w:sz w:val="20"/>
          <w:szCs w:val="20"/>
        </w:rPr>
        <w:t xml:space="preserve">Szymanski &amp; Henard, 2001).  </w:t>
      </w:r>
    </w:p>
    <w:p w14:paraId="330824A4" w14:textId="77777777" w:rsidR="002A019E"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 xml:space="preserve">Another underlying mechanism of consumer satisfaction is the performance of the product and service in relation to the costs incurred by the consumer, known as the concept of value-percept diversity (Johnson, 1998; Martenson, 2007; Szymanski &amp; Henard, 2001). This concept explains that customers are likely to have higher levels of satisfaction with a product or service the more that product or service delivers what they need, want, or desire in relation to costs incurred.  </w:t>
      </w:r>
    </w:p>
    <w:p w14:paraId="5A7278CD" w14:textId="385E9C69" w:rsidR="002A019E"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 xml:space="preserve">Affective processing of features and attributes is a psychological mechanism that leads to post consumption levels of satisfaction where emotions are assigned to specific attributes of a product or service.  Individuals assign extreme ranges of affect to attributes that they believe are the most important (Oliver, 2010; Westbrook &amp; Oliver, 1991). Since the attributes in question are deemed to be the most important to the consumer, the extremes will be bipolar in nature, either positive or negative. These extreme emotions leave affective traces in memory and are called upon by consumers to integrate into satisfaction assessments, sometimes involuntarily. </w:t>
      </w:r>
    </w:p>
    <w:p w14:paraId="7491266A" w14:textId="336643DD" w:rsidR="002A019E"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Another mechanism of customer satisfaction is equity, which is a consumer’s judgement of how fair an outcome is versus what he or she put into achieving this outcome. It also takes into account a rightness or deservingness judgement that consumers make in comparison to what others receive (Oliver, 2010). Equity assumes the following:</w:t>
      </w:r>
    </w:p>
    <w:p w14:paraId="7F7B9775" w14:textId="77777777" w:rsidR="002A019E" w:rsidRPr="00A25BFC" w:rsidRDefault="002A019E" w:rsidP="00A25BFC">
      <w:pPr>
        <w:pStyle w:val="ListParagraph"/>
        <w:spacing w:line="240" w:lineRule="auto"/>
        <w:ind w:left="2160" w:firstLine="720"/>
        <w:jc w:val="both"/>
        <w:rPr>
          <w:rFonts w:ascii="Arial" w:hAnsi="Arial" w:cs="Arial"/>
          <w:sz w:val="20"/>
          <w:szCs w:val="20"/>
          <w:vertAlign w:val="subscript"/>
        </w:rPr>
      </w:pPr>
      <w:r w:rsidRPr="00A25BFC">
        <w:rPr>
          <w:rFonts w:ascii="Arial" w:hAnsi="Arial" w:cs="Arial"/>
          <w:sz w:val="20"/>
          <w:szCs w:val="20"/>
        </w:rPr>
        <w:t>O</w:t>
      </w:r>
      <w:r w:rsidRPr="00A25BFC">
        <w:rPr>
          <w:rFonts w:ascii="Arial" w:hAnsi="Arial" w:cs="Arial"/>
          <w:sz w:val="20"/>
          <w:szCs w:val="20"/>
          <w:vertAlign w:val="subscript"/>
        </w:rPr>
        <w:t>c</w:t>
      </w:r>
      <w:r w:rsidRPr="00A25BFC">
        <w:rPr>
          <w:rFonts w:ascii="Arial" w:hAnsi="Arial" w:cs="Arial"/>
          <w:sz w:val="20"/>
          <w:szCs w:val="20"/>
        </w:rPr>
        <w:t>/I</w:t>
      </w:r>
      <w:r w:rsidRPr="00A25BFC">
        <w:rPr>
          <w:rFonts w:ascii="Arial" w:hAnsi="Arial" w:cs="Arial"/>
          <w:sz w:val="20"/>
          <w:szCs w:val="20"/>
          <w:vertAlign w:val="subscript"/>
        </w:rPr>
        <w:t>c</w:t>
      </w:r>
      <w:r w:rsidRPr="00A25BFC">
        <w:rPr>
          <w:rFonts w:ascii="Arial" w:hAnsi="Arial" w:cs="Arial"/>
          <w:sz w:val="20"/>
          <w:szCs w:val="20"/>
        </w:rPr>
        <w:t xml:space="preserve">  </w:t>
      </w:r>
      <w:r w:rsidRPr="00A25BFC">
        <w:rPr>
          <w:rFonts w:ascii="Arial" w:hAnsi="Arial" w:cs="Arial"/>
          <w:sz w:val="20"/>
          <w:szCs w:val="20"/>
        </w:rPr>
        <w:sym w:font="Symbol" w:char="F0B5"/>
      </w:r>
      <w:r w:rsidRPr="00A25BFC">
        <w:rPr>
          <w:rFonts w:ascii="Arial" w:hAnsi="Arial" w:cs="Arial"/>
          <w:sz w:val="20"/>
          <w:szCs w:val="20"/>
        </w:rPr>
        <w:t xml:space="preserve"> O</w:t>
      </w:r>
      <w:r w:rsidRPr="00A25BFC">
        <w:rPr>
          <w:rFonts w:ascii="Arial" w:hAnsi="Arial" w:cs="Arial"/>
          <w:sz w:val="20"/>
          <w:szCs w:val="20"/>
          <w:vertAlign w:val="subscript"/>
        </w:rPr>
        <w:t>r</w:t>
      </w:r>
      <w:r w:rsidRPr="00A25BFC">
        <w:rPr>
          <w:rFonts w:ascii="Arial" w:hAnsi="Arial" w:cs="Arial"/>
          <w:sz w:val="20"/>
          <w:szCs w:val="20"/>
        </w:rPr>
        <w:t>/I</w:t>
      </w:r>
      <w:r w:rsidRPr="00A25BFC">
        <w:rPr>
          <w:rFonts w:ascii="Arial" w:hAnsi="Arial" w:cs="Arial"/>
          <w:sz w:val="20"/>
          <w:szCs w:val="20"/>
          <w:vertAlign w:val="subscript"/>
        </w:rPr>
        <w:t>r</w:t>
      </w:r>
    </w:p>
    <w:p w14:paraId="436E5386" w14:textId="75465198" w:rsidR="002A019E" w:rsidRDefault="002A019E" w:rsidP="00A25BFC">
      <w:pPr>
        <w:spacing w:line="240" w:lineRule="auto"/>
        <w:jc w:val="both"/>
        <w:rPr>
          <w:rFonts w:ascii="Arial" w:hAnsi="Arial" w:cs="Arial"/>
          <w:sz w:val="20"/>
          <w:szCs w:val="20"/>
        </w:rPr>
      </w:pPr>
      <w:r w:rsidRPr="00A25BFC">
        <w:rPr>
          <w:rFonts w:ascii="Arial" w:hAnsi="Arial" w:cs="Arial"/>
          <w:sz w:val="20"/>
          <w:szCs w:val="20"/>
        </w:rPr>
        <w:t xml:space="preserve">where O represents outcomes, I represents Inputs, c is consumers, r is the referent person or group, and </w:t>
      </w:r>
      <w:r w:rsidRPr="00A25BFC">
        <w:rPr>
          <w:rFonts w:ascii="Arial" w:hAnsi="Arial" w:cs="Arial"/>
          <w:sz w:val="20"/>
          <w:szCs w:val="20"/>
        </w:rPr>
        <w:sym w:font="Symbol" w:char="F0B5"/>
      </w:r>
      <w:r w:rsidRPr="00A25BFC">
        <w:rPr>
          <w:rFonts w:ascii="Arial" w:hAnsi="Arial" w:cs="Arial"/>
          <w:sz w:val="20"/>
          <w:szCs w:val="20"/>
        </w:rPr>
        <w:t xml:space="preserve"> is a proportional operator. Consumers are said to be satisfied when their equity ratio is proportionally greater than reference person or group’s ratio (Goodwin &amp; Ross, 1992; Oliver 1997).</w:t>
      </w:r>
    </w:p>
    <w:p w14:paraId="25B52C08" w14:textId="77777777" w:rsidR="00333870" w:rsidRPr="00A25BFC" w:rsidRDefault="00333870" w:rsidP="00A25BFC">
      <w:pPr>
        <w:spacing w:line="240" w:lineRule="auto"/>
        <w:jc w:val="both"/>
        <w:rPr>
          <w:rFonts w:ascii="Arial" w:hAnsi="Arial" w:cs="Arial"/>
          <w:sz w:val="20"/>
          <w:szCs w:val="20"/>
        </w:rPr>
      </w:pPr>
    </w:p>
    <w:p w14:paraId="62B266EE" w14:textId="1D7499A8" w:rsidR="002A019E" w:rsidRPr="00A25BFC" w:rsidRDefault="002A019E" w:rsidP="00A25BFC">
      <w:pPr>
        <w:spacing w:line="240" w:lineRule="auto"/>
        <w:jc w:val="both"/>
        <w:outlineLvl w:val="2"/>
        <w:rPr>
          <w:rFonts w:ascii="Arial" w:hAnsi="Arial" w:cs="Arial"/>
          <w:b/>
          <w:sz w:val="20"/>
          <w:szCs w:val="20"/>
        </w:rPr>
      </w:pPr>
      <w:bookmarkStart w:id="12" w:name="_Toc14435608"/>
      <w:r w:rsidRPr="00A25BFC">
        <w:rPr>
          <w:rFonts w:ascii="Arial" w:hAnsi="Arial" w:cs="Arial"/>
          <w:b/>
          <w:sz w:val="20"/>
          <w:szCs w:val="20"/>
        </w:rPr>
        <w:lastRenderedPageBreak/>
        <w:t xml:space="preserve">Service </w:t>
      </w:r>
      <w:r w:rsidR="00C437F8" w:rsidRPr="00A25BFC">
        <w:rPr>
          <w:rFonts w:ascii="Arial" w:hAnsi="Arial" w:cs="Arial"/>
          <w:b/>
          <w:sz w:val="20"/>
          <w:szCs w:val="20"/>
        </w:rPr>
        <w:t>C</w:t>
      </w:r>
      <w:r w:rsidRPr="00A25BFC">
        <w:rPr>
          <w:rFonts w:ascii="Arial" w:hAnsi="Arial" w:cs="Arial"/>
          <w:b/>
          <w:sz w:val="20"/>
          <w:szCs w:val="20"/>
        </w:rPr>
        <w:t xml:space="preserve">limate and </w:t>
      </w:r>
      <w:r w:rsidR="00C437F8" w:rsidRPr="00A25BFC">
        <w:rPr>
          <w:rFonts w:ascii="Arial" w:hAnsi="Arial" w:cs="Arial"/>
          <w:b/>
          <w:sz w:val="20"/>
          <w:szCs w:val="20"/>
        </w:rPr>
        <w:t>C</w:t>
      </w:r>
      <w:r w:rsidRPr="00A25BFC">
        <w:rPr>
          <w:rFonts w:ascii="Arial" w:hAnsi="Arial" w:cs="Arial"/>
          <w:b/>
          <w:sz w:val="20"/>
          <w:szCs w:val="20"/>
        </w:rPr>
        <w:t xml:space="preserve">ustomer </w:t>
      </w:r>
      <w:r w:rsidR="00C437F8" w:rsidRPr="00A25BFC">
        <w:rPr>
          <w:rFonts w:ascii="Arial" w:hAnsi="Arial" w:cs="Arial"/>
          <w:b/>
          <w:sz w:val="20"/>
          <w:szCs w:val="20"/>
        </w:rPr>
        <w:t>S</w:t>
      </w:r>
      <w:r w:rsidRPr="00A25BFC">
        <w:rPr>
          <w:rFonts w:ascii="Arial" w:hAnsi="Arial" w:cs="Arial"/>
          <w:b/>
          <w:sz w:val="20"/>
          <w:szCs w:val="20"/>
        </w:rPr>
        <w:t>atisfaction</w:t>
      </w:r>
      <w:bookmarkEnd w:id="12"/>
    </w:p>
    <w:p w14:paraId="712396DE" w14:textId="04913DD1" w:rsidR="002A019E" w:rsidRPr="00A25BFC" w:rsidRDefault="002A019E" w:rsidP="00A25BFC">
      <w:pPr>
        <w:spacing w:line="240" w:lineRule="auto"/>
        <w:ind w:firstLine="720"/>
        <w:jc w:val="both"/>
        <w:rPr>
          <w:rFonts w:ascii="Arial" w:hAnsi="Arial" w:cs="Arial"/>
          <w:sz w:val="20"/>
          <w:szCs w:val="20"/>
        </w:rPr>
      </w:pPr>
      <w:r w:rsidRPr="00A25BFC">
        <w:rPr>
          <w:rFonts w:ascii="Arial" w:hAnsi="Arial" w:cs="Arial"/>
          <w:sz w:val="20"/>
          <w:szCs w:val="20"/>
        </w:rPr>
        <w:t xml:space="preserve">Service climate has been demonstrated to be an antecedent to customer satisfaction (Schneider, </w:t>
      </w:r>
      <w:r w:rsidR="00D14CA8" w:rsidRPr="00A25BFC">
        <w:rPr>
          <w:rFonts w:ascii="Arial" w:hAnsi="Arial" w:cs="Arial"/>
          <w:sz w:val="20"/>
          <w:szCs w:val="20"/>
          <w:shd w:val="clear" w:color="auto" w:fill="FFFFFF"/>
        </w:rPr>
        <w:t>Ashworth, Higgs, &amp; Carr</w:t>
      </w:r>
      <w:r w:rsidR="00B150B7" w:rsidRPr="00A25BFC">
        <w:rPr>
          <w:rFonts w:ascii="Arial" w:hAnsi="Arial" w:cs="Arial"/>
          <w:sz w:val="20"/>
          <w:szCs w:val="20"/>
        </w:rPr>
        <w:t>,</w:t>
      </w:r>
      <w:r w:rsidRPr="00A25BFC">
        <w:rPr>
          <w:rFonts w:ascii="Arial" w:hAnsi="Arial" w:cs="Arial"/>
          <w:sz w:val="20"/>
          <w:szCs w:val="20"/>
        </w:rPr>
        <w:t xml:space="preserve"> 1996; Schneider &amp; Bowen, 1985; Schneider &amp; Bowen, 2014; Schneider </w:t>
      </w:r>
      <w:r w:rsidR="00B150B7" w:rsidRPr="00A25BFC">
        <w:rPr>
          <w:rFonts w:ascii="Arial" w:hAnsi="Arial" w:cs="Arial"/>
          <w:sz w:val="20"/>
          <w:szCs w:val="20"/>
        </w:rPr>
        <w:t>et al.</w:t>
      </w:r>
      <w:r w:rsidRPr="00A25BFC">
        <w:rPr>
          <w:rFonts w:ascii="Arial" w:hAnsi="Arial" w:cs="Arial"/>
          <w:sz w:val="20"/>
          <w:szCs w:val="20"/>
        </w:rPr>
        <w:t>, 1998</w:t>
      </w:r>
      <w:r w:rsidR="004036B3" w:rsidRPr="00A25BFC">
        <w:rPr>
          <w:rFonts w:ascii="Arial" w:hAnsi="Arial" w:cs="Arial"/>
          <w:sz w:val="20"/>
          <w:szCs w:val="20"/>
        </w:rPr>
        <w:t>;</w:t>
      </w:r>
      <w:r w:rsidRPr="00A25BFC">
        <w:rPr>
          <w:rFonts w:ascii="Arial" w:hAnsi="Arial" w:cs="Arial"/>
          <w:sz w:val="20"/>
          <w:szCs w:val="20"/>
        </w:rPr>
        <w:t xml:space="preserve"> </w:t>
      </w:r>
      <w:r w:rsidR="004036B3" w:rsidRPr="00A25BFC">
        <w:rPr>
          <w:rFonts w:ascii="Arial" w:hAnsi="Arial" w:cs="Arial"/>
          <w:sz w:val="20"/>
          <w:szCs w:val="20"/>
          <w:shd w:val="clear" w:color="auto" w:fill="FFFFFF"/>
        </w:rPr>
        <w:t>Storbacka, Strandvik, &amp; Grönroos,</w:t>
      </w:r>
      <w:r w:rsidR="00333870">
        <w:rPr>
          <w:rFonts w:ascii="Arial" w:hAnsi="Arial" w:cs="Arial"/>
          <w:sz w:val="20"/>
          <w:szCs w:val="20"/>
          <w:shd w:val="clear" w:color="auto" w:fill="FFFFFF"/>
        </w:rPr>
        <w:t xml:space="preserve"> </w:t>
      </w:r>
      <w:r w:rsidRPr="00A25BFC">
        <w:rPr>
          <w:rFonts w:ascii="Arial" w:hAnsi="Arial" w:cs="Arial"/>
          <w:sz w:val="20"/>
          <w:szCs w:val="20"/>
        </w:rPr>
        <w:t xml:space="preserve">1994). Climate strength, the degree to which the perceptions about service are shared, influences the strength and direction of the service climate-customer satisfaction link in that “climate strength affects the predictability of units’ aggregate affective responses from units’ aggregate climate” (González-Romá, Peiró, &amp; Tordera, 2002, p. 471). </w:t>
      </w:r>
      <w:r w:rsidRPr="00A25BFC">
        <w:rPr>
          <w:rFonts w:ascii="Arial" w:hAnsi="Arial" w:cs="Arial"/>
          <w:w w:val="105"/>
          <w:sz w:val="20"/>
          <w:szCs w:val="20"/>
        </w:rPr>
        <w:t>Liao &amp; Chung (2007) found employees can develop better customer satisfaction through a positive service climate over time through the display of consistent behaviors of personal service, being helpful, attentive and friendly. These positive behaviors displayed by boundary employees during service trigger positive emotions in customers (Pugh, 2001; Schmit &amp; Allscheid, 1995) and reveal to the customer that the organization</w:t>
      </w:r>
      <w:r w:rsidR="00BC776D" w:rsidRPr="00A25BFC">
        <w:rPr>
          <w:rFonts w:ascii="Arial" w:hAnsi="Arial" w:cs="Arial"/>
          <w:w w:val="105"/>
          <w:sz w:val="20"/>
          <w:szCs w:val="20"/>
        </w:rPr>
        <w:t xml:space="preserve"> </w:t>
      </w:r>
      <w:r w:rsidRPr="00A25BFC">
        <w:rPr>
          <w:rFonts w:ascii="Arial" w:hAnsi="Arial" w:cs="Arial"/>
          <w:w w:val="105"/>
          <w:sz w:val="20"/>
          <w:szCs w:val="20"/>
        </w:rPr>
        <w:t>focused on customer satisfaction (Schneider &amp; Bowen, 1985; Schneider</w:t>
      </w:r>
      <w:r w:rsidR="004B2231">
        <w:rPr>
          <w:rFonts w:ascii="Arial" w:hAnsi="Arial" w:cs="Arial"/>
          <w:w w:val="105"/>
          <w:sz w:val="20"/>
          <w:szCs w:val="20"/>
        </w:rPr>
        <w:t xml:space="preserve"> et al.,</w:t>
      </w:r>
      <w:r w:rsidRPr="00A25BFC">
        <w:rPr>
          <w:rFonts w:ascii="Arial" w:hAnsi="Arial" w:cs="Arial"/>
          <w:w w:val="105"/>
          <w:sz w:val="20"/>
          <w:szCs w:val="20"/>
        </w:rPr>
        <w:t xml:space="preserve"> 1980).</w:t>
      </w:r>
      <w:r w:rsidR="00333870">
        <w:rPr>
          <w:rFonts w:ascii="Arial" w:hAnsi="Arial" w:cs="Arial"/>
          <w:sz w:val="20"/>
          <w:szCs w:val="20"/>
        </w:rPr>
        <w:t xml:space="preserve"> </w:t>
      </w:r>
      <w:r w:rsidR="009F2C56" w:rsidRPr="00A25BFC">
        <w:rPr>
          <w:rFonts w:ascii="Arial" w:hAnsi="Arial" w:cs="Arial"/>
          <w:sz w:val="20"/>
          <w:szCs w:val="20"/>
        </w:rPr>
        <w:t>Thus, the following</w:t>
      </w:r>
      <w:r w:rsidR="00BC776D" w:rsidRPr="00A25BFC">
        <w:rPr>
          <w:rFonts w:ascii="Arial" w:hAnsi="Arial" w:cs="Arial"/>
          <w:sz w:val="20"/>
          <w:szCs w:val="20"/>
        </w:rPr>
        <w:t xml:space="preserve"> </w:t>
      </w:r>
      <w:r w:rsidR="00542685" w:rsidRPr="00A25BFC">
        <w:rPr>
          <w:rFonts w:ascii="Arial" w:hAnsi="Arial" w:cs="Arial"/>
          <w:sz w:val="20"/>
          <w:szCs w:val="20"/>
        </w:rPr>
        <w:t>is proposed</w:t>
      </w:r>
      <w:r w:rsidR="009F2C56" w:rsidRPr="00A25BFC">
        <w:rPr>
          <w:rFonts w:ascii="Arial" w:hAnsi="Arial" w:cs="Arial"/>
          <w:sz w:val="20"/>
          <w:szCs w:val="20"/>
        </w:rPr>
        <w:t>.</w:t>
      </w:r>
    </w:p>
    <w:p w14:paraId="329A4407" w14:textId="77777777" w:rsidR="00733E97" w:rsidRPr="00A25BFC" w:rsidRDefault="00733E97" w:rsidP="00A25BFC">
      <w:pPr>
        <w:spacing w:line="240" w:lineRule="auto"/>
        <w:ind w:firstLine="720"/>
        <w:jc w:val="both"/>
        <w:rPr>
          <w:rFonts w:ascii="Arial" w:hAnsi="Arial" w:cs="Arial"/>
          <w:sz w:val="20"/>
          <w:szCs w:val="20"/>
        </w:rPr>
      </w:pPr>
    </w:p>
    <w:p w14:paraId="7D5FBDC1" w14:textId="1CC3AF0C" w:rsidR="002A019E" w:rsidRPr="00A25BFC" w:rsidRDefault="00542685" w:rsidP="00A25BFC">
      <w:pPr>
        <w:spacing w:line="240" w:lineRule="auto"/>
        <w:ind w:left="720"/>
        <w:jc w:val="both"/>
        <w:rPr>
          <w:rFonts w:ascii="Arial" w:hAnsi="Arial" w:cs="Arial"/>
          <w:i/>
          <w:sz w:val="20"/>
          <w:szCs w:val="20"/>
        </w:rPr>
      </w:pPr>
      <w:r w:rsidRPr="00A25BFC">
        <w:rPr>
          <w:rFonts w:ascii="Arial" w:hAnsi="Arial" w:cs="Arial"/>
          <w:i/>
          <w:sz w:val="20"/>
          <w:szCs w:val="20"/>
        </w:rPr>
        <w:t>Proposition 2</w:t>
      </w:r>
      <w:r w:rsidR="002A019E" w:rsidRPr="00A25BFC">
        <w:rPr>
          <w:rFonts w:ascii="Arial" w:hAnsi="Arial" w:cs="Arial"/>
          <w:i/>
          <w:sz w:val="20"/>
          <w:szCs w:val="20"/>
        </w:rPr>
        <w:t xml:space="preserve">. </w:t>
      </w:r>
      <w:r w:rsidR="009F2C56" w:rsidRPr="00A25BFC">
        <w:rPr>
          <w:rFonts w:ascii="Arial" w:hAnsi="Arial" w:cs="Arial"/>
          <w:i/>
          <w:sz w:val="20"/>
          <w:szCs w:val="20"/>
        </w:rPr>
        <w:t>S</w:t>
      </w:r>
      <w:r w:rsidR="002A019E" w:rsidRPr="00A25BFC">
        <w:rPr>
          <w:rFonts w:ascii="Arial" w:hAnsi="Arial" w:cs="Arial"/>
          <w:i/>
          <w:sz w:val="20"/>
          <w:szCs w:val="20"/>
        </w:rPr>
        <w:t xml:space="preserve">ervice climate </w:t>
      </w:r>
      <w:r w:rsidR="009F2C56" w:rsidRPr="00A25BFC">
        <w:rPr>
          <w:rFonts w:ascii="Arial" w:hAnsi="Arial" w:cs="Arial"/>
          <w:i/>
          <w:sz w:val="20"/>
          <w:szCs w:val="20"/>
        </w:rPr>
        <w:t>is positively related to</w:t>
      </w:r>
      <w:r w:rsidR="002A019E" w:rsidRPr="00A25BFC">
        <w:rPr>
          <w:rFonts w:ascii="Arial" w:hAnsi="Arial" w:cs="Arial"/>
          <w:i/>
          <w:sz w:val="20"/>
          <w:szCs w:val="20"/>
        </w:rPr>
        <w:t xml:space="preserve"> customer satisfaction.</w:t>
      </w:r>
    </w:p>
    <w:p w14:paraId="1A1F1FE0" w14:textId="77777777" w:rsidR="003A5950" w:rsidRPr="00A25BFC" w:rsidRDefault="003A5950" w:rsidP="00A25BFC">
      <w:pPr>
        <w:spacing w:line="240" w:lineRule="auto"/>
        <w:ind w:left="720"/>
        <w:jc w:val="both"/>
        <w:rPr>
          <w:rFonts w:ascii="Arial" w:hAnsi="Arial" w:cs="Arial"/>
          <w:i/>
          <w:sz w:val="20"/>
          <w:szCs w:val="20"/>
        </w:rPr>
      </w:pPr>
    </w:p>
    <w:p w14:paraId="5CFF7FBC" w14:textId="19F516AC" w:rsidR="002A019E" w:rsidRPr="00A25BFC" w:rsidRDefault="002A019E" w:rsidP="00A25BFC">
      <w:pPr>
        <w:spacing w:line="240" w:lineRule="auto"/>
        <w:jc w:val="both"/>
        <w:outlineLvl w:val="2"/>
        <w:rPr>
          <w:rFonts w:ascii="Arial" w:hAnsi="Arial" w:cs="Arial"/>
          <w:b/>
          <w:sz w:val="20"/>
          <w:szCs w:val="20"/>
        </w:rPr>
      </w:pPr>
      <w:bookmarkStart w:id="13" w:name="_Toc14435609"/>
      <w:bookmarkStart w:id="14" w:name="_Hlk8921448"/>
      <w:r w:rsidRPr="00A25BFC">
        <w:rPr>
          <w:rFonts w:ascii="Arial" w:hAnsi="Arial" w:cs="Arial"/>
          <w:b/>
          <w:sz w:val="20"/>
          <w:szCs w:val="20"/>
        </w:rPr>
        <w:t xml:space="preserve">Leader PsyCap, </w:t>
      </w:r>
      <w:r w:rsidR="00542685" w:rsidRPr="00A25BFC">
        <w:rPr>
          <w:rFonts w:ascii="Arial" w:hAnsi="Arial" w:cs="Arial"/>
          <w:b/>
          <w:sz w:val="20"/>
          <w:szCs w:val="20"/>
        </w:rPr>
        <w:t xml:space="preserve">Unit </w:t>
      </w:r>
      <w:r w:rsidRPr="00A25BFC">
        <w:rPr>
          <w:rFonts w:ascii="Arial" w:hAnsi="Arial" w:cs="Arial"/>
          <w:b/>
          <w:sz w:val="20"/>
          <w:szCs w:val="20"/>
        </w:rPr>
        <w:t xml:space="preserve">Service </w:t>
      </w:r>
      <w:r w:rsidR="00C437F8" w:rsidRPr="00A25BFC">
        <w:rPr>
          <w:rFonts w:ascii="Arial" w:hAnsi="Arial" w:cs="Arial"/>
          <w:b/>
          <w:sz w:val="20"/>
          <w:szCs w:val="20"/>
        </w:rPr>
        <w:t>C</w:t>
      </w:r>
      <w:r w:rsidRPr="00A25BFC">
        <w:rPr>
          <w:rFonts w:ascii="Arial" w:hAnsi="Arial" w:cs="Arial"/>
          <w:b/>
          <w:sz w:val="20"/>
          <w:szCs w:val="20"/>
        </w:rPr>
        <w:t xml:space="preserve">limate, and </w:t>
      </w:r>
      <w:r w:rsidR="00C437F8" w:rsidRPr="00A25BFC">
        <w:rPr>
          <w:rFonts w:ascii="Arial" w:hAnsi="Arial" w:cs="Arial"/>
          <w:b/>
          <w:sz w:val="20"/>
          <w:szCs w:val="20"/>
        </w:rPr>
        <w:t>C</w:t>
      </w:r>
      <w:r w:rsidRPr="00A25BFC">
        <w:rPr>
          <w:rFonts w:ascii="Arial" w:hAnsi="Arial" w:cs="Arial"/>
          <w:b/>
          <w:sz w:val="20"/>
          <w:szCs w:val="20"/>
        </w:rPr>
        <w:t xml:space="preserve">ustomer </w:t>
      </w:r>
      <w:r w:rsidR="00C437F8" w:rsidRPr="00A25BFC">
        <w:rPr>
          <w:rFonts w:ascii="Arial" w:hAnsi="Arial" w:cs="Arial"/>
          <w:b/>
          <w:sz w:val="20"/>
          <w:szCs w:val="20"/>
        </w:rPr>
        <w:t>S</w:t>
      </w:r>
      <w:r w:rsidRPr="00A25BFC">
        <w:rPr>
          <w:rFonts w:ascii="Arial" w:hAnsi="Arial" w:cs="Arial"/>
          <w:b/>
          <w:sz w:val="20"/>
          <w:szCs w:val="20"/>
        </w:rPr>
        <w:t>atisfaction</w:t>
      </w:r>
      <w:bookmarkEnd w:id="13"/>
    </w:p>
    <w:bookmarkEnd w:id="14"/>
    <w:p w14:paraId="05053E81" w14:textId="300B8104" w:rsidR="00733E97" w:rsidRPr="00A25BFC" w:rsidRDefault="00542685" w:rsidP="00A25BFC">
      <w:pPr>
        <w:spacing w:line="240" w:lineRule="auto"/>
        <w:ind w:firstLine="720"/>
        <w:jc w:val="both"/>
        <w:rPr>
          <w:rFonts w:ascii="Arial" w:hAnsi="Arial" w:cs="Arial"/>
          <w:sz w:val="20"/>
          <w:szCs w:val="20"/>
        </w:rPr>
      </w:pPr>
      <w:r w:rsidRPr="00A25BFC">
        <w:rPr>
          <w:rFonts w:ascii="Arial" w:hAnsi="Arial" w:cs="Arial"/>
          <w:sz w:val="20"/>
          <w:szCs w:val="20"/>
        </w:rPr>
        <w:t>This study proposes that</w:t>
      </w:r>
      <w:r w:rsidR="002A019E" w:rsidRPr="00A25BFC">
        <w:rPr>
          <w:rFonts w:ascii="Arial" w:hAnsi="Arial" w:cs="Arial"/>
          <w:sz w:val="20"/>
          <w:szCs w:val="20"/>
        </w:rPr>
        <w:t xml:space="preserve"> service climate fully mediate</w:t>
      </w:r>
      <w:r w:rsidRPr="00A25BFC">
        <w:rPr>
          <w:rFonts w:ascii="Arial" w:hAnsi="Arial" w:cs="Arial"/>
          <w:sz w:val="20"/>
          <w:szCs w:val="20"/>
        </w:rPr>
        <w:t>s</w:t>
      </w:r>
      <w:r w:rsidR="002A019E" w:rsidRPr="00A25BFC">
        <w:rPr>
          <w:rFonts w:ascii="Arial" w:hAnsi="Arial" w:cs="Arial"/>
          <w:sz w:val="20"/>
          <w:szCs w:val="20"/>
        </w:rPr>
        <w:t xml:space="preserve"> the relationship between manager PsyCap and customer satisfaction. Managers have less interaction with customers compared to front-line employees, so the front-line employees are the </w:t>
      </w:r>
      <w:r w:rsidR="009F2C56" w:rsidRPr="00A25BFC">
        <w:rPr>
          <w:rFonts w:ascii="Arial" w:hAnsi="Arial" w:cs="Arial"/>
          <w:sz w:val="20"/>
          <w:szCs w:val="20"/>
        </w:rPr>
        <w:t xml:space="preserve">primary </w:t>
      </w:r>
      <w:r w:rsidR="002A019E" w:rsidRPr="00A25BFC">
        <w:rPr>
          <w:rFonts w:ascii="Arial" w:hAnsi="Arial" w:cs="Arial"/>
          <w:sz w:val="20"/>
          <w:szCs w:val="20"/>
        </w:rPr>
        <w:t xml:space="preserve">direct link between the </w:t>
      </w:r>
      <w:r w:rsidR="00307A2A" w:rsidRPr="00A25BFC">
        <w:rPr>
          <w:rFonts w:ascii="Arial" w:hAnsi="Arial" w:cs="Arial"/>
          <w:sz w:val="20"/>
          <w:szCs w:val="20"/>
        </w:rPr>
        <w:t>organization</w:t>
      </w:r>
      <w:r w:rsidR="002A019E" w:rsidRPr="00A25BFC">
        <w:rPr>
          <w:rFonts w:ascii="Arial" w:hAnsi="Arial" w:cs="Arial"/>
          <w:sz w:val="20"/>
          <w:szCs w:val="20"/>
        </w:rPr>
        <w:t xml:space="preserve"> and the customers (Grisaffe, 2000; Schneider &amp; Bowen, 1993). </w:t>
      </w:r>
      <w:r w:rsidR="002A019E" w:rsidRPr="00A25BFC">
        <w:rPr>
          <w:rFonts w:ascii="Arial" w:hAnsi="Arial" w:cs="Arial"/>
          <w:w w:val="105"/>
          <w:sz w:val="20"/>
          <w:szCs w:val="20"/>
        </w:rPr>
        <w:t xml:space="preserve">Schneider </w:t>
      </w:r>
      <w:r w:rsidR="003A5950" w:rsidRPr="00A25BFC">
        <w:rPr>
          <w:rFonts w:ascii="Arial" w:hAnsi="Arial" w:cs="Arial"/>
          <w:w w:val="105"/>
          <w:sz w:val="20"/>
          <w:szCs w:val="20"/>
        </w:rPr>
        <w:t>and colleagues</w:t>
      </w:r>
      <w:r w:rsidR="002A019E" w:rsidRPr="00A25BFC">
        <w:rPr>
          <w:rFonts w:ascii="Arial" w:hAnsi="Arial" w:cs="Arial"/>
          <w:w w:val="105"/>
          <w:sz w:val="20"/>
          <w:szCs w:val="20"/>
        </w:rPr>
        <w:t xml:space="preserve"> (1998) found that managers need to provide resources and support to help employees meet established </w:t>
      </w:r>
      <w:r w:rsidR="00307A2A" w:rsidRPr="00A25BFC">
        <w:rPr>
          <w:rFonts w:ascii="Arial" w:hAnsi="Arial" w:cs="Arial"/>
          <w:w w:val="105"/>
          <w:sz w:val="20"/>
          <w:szCs w:val="20"/>
        </w:rPr>
        <w:t>service-related</w:t>
      </w:r>
      <w:r w:rsidR="002A019E" w:rsidRPr="00A25BFC">
        <w:rPr>
          <w:rFonts w:ascii="Arial" w:hAnsi="Arial" w:cs="Arial"/>
          <w:w w:val="105"/>
          <w:sz w:val="20"/>
          <w:szCs w:val="20"/>
        </w:rPr>
        <w:t xml:space="preserve"> expectations and standards, but only when employees demonstrate these expectations and standards do they lead to customer satisfaction. S</w:t>
      </w:r>
      <w:r w:rsidR="002A019E" w:rsidRPr="00A25BFC">
        <w:rPr>
          <w:rFonts w:ascii="Arial" w:hAnsi="Arial" w:cs="Arial"/>
          <w:sz w:val="20"/>
          <w:szCs w:val="20"/>
        </w:rPr>
        <w:t xml:space="preserve">ervice climate </w:t>
      </w:r>
      <w:r w:rsidRPr="00A25BFC">
        <w:rPr>
          <w:rFonts w:ascii="Arial" w:hAnsi="Arial" w:cs="Arial"/>
          <w:sz w:val="20"/>
          <w:szCs w:val="20"/>
        </w:rPr>
        <w:t>is expected to</w:t>
      </w:r>
      <w:r w:rsidR="002A019E" w:rsidRPr="00A25BFC">
        <w:rPr>
          <w:rFonts w:ascii="Arial" w:hAnsi="Arial" w:cs="Arial"/>
          <w:sz w:val="20"/>
          <w:szCs w:val="20"/>
        </w:rPr>
        <w:t xml:space="preserve"> fully mediate the relationship between PsyCap and customer satisfaction because manager</w:t>
      </w:r>
      <w:r w:rsidR="009F2C56" w:rsidRPr="00A25BFC">
        <w:rPr>
          <w:rFonts w:ascii="Arial" w:hAnsi="Arial" w:cs="Arial"/>
          <w:sz w:val="20"/>
          <w:szCs w:val="20"/>
        </w:rPr>
        <w:t>s</w:t>
      </w:r>
      <w:r w:rsidR="002A019E" w:rsidRPr="00A25BFC">
        <w:rPr>
          <w:rFonts w:ascii="Arial" w:hAnsi="Arial" w:cs="Arial"/>
          <w:sz w:val="20"/>
          <w:szCs w:val="20"/>
        </w:rPr>
        <w:t xml:space="preserve"> can set expectations and standards, create goals, and hold employees accountable, however, they cannot directly </w:t>
      </w:r>
      <w:r w:rsidR="009F2C56" w:rsidRPr="00A25BFC">
        <w:rPr>
          <w:rFonts w:ascii="Arial" w:hAnsi="Arial" w:cs="Arial"/>
          <w:sz w:val="20"/>
          <w:szCs w:val="20"/>
        </w:rPr>
        <w:t xml:space="preserve">influence </w:t>
      </w:r>
      <w:r w:rsidR="002A019E" w:rsidRPr="00A25BFC">
        <w:rPr>
          <w:rFonts w:ascii="Arial" w:hAnsi="Arial" w:cs="Arial"/>
          <w:sz w:val="20"/>
          <w:szCs w:val="20"/>
        </w:rPr>
        <w:t xml:space="preserve">the satisfaction of a customer with whom they had no direct interaction. </w:t>
      </w:r>
      <w:r w:rsidR="009F2C56" w:rsidRPr="00A25BFC">
        <w:rPr>
          <w:rFonts w:ascii="Arial" w:hAnsi="Arial" w:cs="Arial"/>
          <w:sz w:val="20"/>
          <w:szCs w:val="20"/>
        </w:rPr>
        <w:t>Indeed</w:t>
      </w:r>
      <w:r w:rsidR="002A019E" w:rsidRPr="00A25BFC">
        <w:rPr>
          <w:rFonts w:ascii="Arial" w:hAnsi="Arial" w:cs="Arial"/>
          <w:sz w:val="20"/>
          <w:szCs w:val="20"/>
        </w:rPr>
        <w:t xml:space="preserve">, a connection exists between management behaviors and the level of customer service delivered by front-line employees </w:t>
      </w:r>
      <w:r w:rsidR="002A019E" w:rsidRPr="00A25BFC">
        <w:rPr>
          <w:rFonts w:ascii="Arial" w:hAnsi="Arial" w:cs="Arial"/>
          <w:sz w:val="20"/>
          <w:szCs w:val="20"/>
          <w:shd w:val="clear" w:color="auto" w:fill="FFFFFF"/>
        </w:rPr>
        <w:t>(</w:t>
      </w:r>
      <w:r w:rsidR="002A019E" w:rsidRPr="00A25BFC">
        <w:rPr>
          <w:rFonts w:ascii="Arial" w:hAnsi="Arial" w:cs="Arial"/>
          <w:sz w:val="20"/>
          <w:szCs w:val="20"/>
        </w:rPr>
        <w:t>Colgate &amp; Danaher, 2000; Ricard &amp; Perrien, 1999;</w:t>
      </w:r>
      <w:r w:rsidR="002A019E" w:rsidRPr="00A25BFC">
        <w:rPr>
          <w:rFonts w:ascii="Arial" w:hAnsi="Arial" w:cs="Arial"/>
          <w:sz w:val="20"/>
          <w:szCs w:val="20"/>
          <w:shd w:val="clear" w:color="auto" w:fill="FFFFFF"/>
        </w:rPr>
        <w:t xml:space="preserve"> Schneider </w:t>
      </w:r>
      <w:r w:rsidR="00B150B7" w:rsidRPr="00A25BFC">
        <w:rPr>
          <w:rFonts w:ascii="Arial" w:hAnsi="Arial" w:cs="Arial"/>
          <w:sz w:val="20"/>
          <w:szCs w:val="20"/>
          <w:shd w:val="clear" w:color="auto" w:fill="FFFFFF"/>
        </w:rPr>
        <w:t>et al.</w:t>
      </w:r>
      <w:r w:rsidR="002A019E" w:rsidRPr="00A25BFC">
        <w:rPr>
          <w:rFonts w:ascii="Arial" w:hAnsi="Arial" w:cs="Arial"/>
          <w:sz w:val="20"/>
          <w:szCs w:val="20"/>
          <w:shd w:val="clear" w:color="auto" w:fill="FFFFFF"/>
        </w:rPr>
        <w:t>, 2005</w:t>
      </w:r>
      <w:r w:rsidR="002A019E" w:rsidRPr="00A25BFC">
        <w:rPr>
          <w:rFonts w:ascii="Arial" w:hAnsi="Arial" w:cs="Arial"/>
          <w:sz w:val="20"/>
          <w:szCs w:val="20"/>
        </w:rPr>
        <w:t>)</w:t>
      </w:r>
      <w:r w:rsidR="009F2C56" w:rsidRPr="00A25BFC">
        <w:rPr>
          <w:rFonts w:ascii="Arial" w:hAnsi="Arial" w:cs="Arial"/>
          <w:sz w:val="20"/>
          <w:szCs w:val="20"/>
        </w:rPr>
        <w:t>. F</w:t>
      </w:r>
      <w:r w:rsidR="002A019E" w:rsidRPr="00A25BFC">
        <w:rPr>
          <w:rFonts w:ascii="Arial" w:hAnsi="Arial" w:cs="Arial"/>
          <w:sz w:val="20"/>
          <w:szCs w:val="20"/>
        </w:rPr>
        <w:t>or example, Walumbwa</w:t>
      </w:r>
      <w:r w:rsidR="003A5950" w:rsidRPr="00A25BFC">
        <w:rPr>
          <w:rFonts w:ascii="Arial" w:hAnsi="Arial" w:cs="Arial"/>
          <w:sz w:val="20"/>
          <w:szCs w:val="20"/>
        </w:rPr>
        <w:t xml:space="preserve"> and colleagues</w:t>
      </w:r>
      <w:r w:rsidR="002A019E" w:rsidRPr="00A25BFC">
        <w:rPr>
          <w:rFonts w:ascii="Arial" w:hAnsi="Arial" w:cs="Arial"/>
          <w:sz w:val="20"/>
          <w:szCs w:val="20"/>
        </w:rPr>
        <w:t xml:space="preserve"> (2010)</w:t>
      </w:r>
      <w:r w:rsidR="002A019E" w:rsidRPr="00A25BFC">
        <w:rPr>
          <w:rFonts w:ascii="Arial" w:hAnsi="Arial" w:cs="Arial"/>
          <w:sz w:val="20"/>
          <w:szCs w:val="20"/>
          <w:shd w:val="clear" w:color="auto" w:fill="FFFFFF"/>
        </w:rPr>
        <w:t xml:space="preserve"> found </w:t>
      </w:r>
      <w:r w:rsidR="002A019E" w:rsidRPr="00A25BFC">
        <w:rPr>
          <w:rFonts w:ascii="Arial" w:hAnsi="Arial" w:cs="Arial"/>
          <w:sz w:val="20"/>
          <w:szCs w:val="20"/>
        </w:rPr>
        <w:t>that managers</w:t>
      </w:r>
      <w:r w:rsidR="003A5950" w:rsidRPr="00A25BFC">
        <w:rPr>
          <w:rFonts w:ascii="Arial" w:hAnsi="Arial" w:cs="Arial"/>
          <w:sz w:val="20"/>
          <w:szCs w:val="20"/>
        </w:rPr>
        <w:t>’</w:t>
      </w:r>
      <w:r w:rsidR="002A019E" w:rsidRPr="00A25BFC">
        <w:rPr>
          <w:rFonts w:ascii="Arial" w:hAnsi="Arial" w:cs="Arial"/>
          <w:sz w:val="20"/>
          <w:szCs w:val="20"/>
        </w:rPr>
        <w:t xml:space="preserve"> PsyCap can impact service employees’ performance. </w:t>
      </w:r>
      <w:r w:rsidR="009F2C56" w:rsidRPr="00A25BFC">
        <w:rPr>
          <w:rFonts w:ascii="Arial" w:hAnsi="Arial" w:cs="Arial"/>
          <w:sz w:val="20"/>
          <w:szCs w:val="20"/>
        </w:rPr>
        <w:t xml:space="preserve">However, this study </w:t>
      </w:r>
      <w:r w:rsidRPr="00A25BFC">
        <w:rPr>
          <w:rFonts w:ascii="Arial" w:hAnsi="Arial" w:cs="Arial"/>
          <w:sz w:val="20"/>
          <w:szCs w:val="20"/>
        </w:rPr>
        <w:t>proposes</w:t>
      </w:r>
      <w:r w:rsidR="009F2C56" w:rsidRPr="00A25BFC">
        <w:rPr>
          <w:rFonts w:ascii="Arial" w:hAnsi="Arial" w:cs="Arial"/>
          <w:sz w:val="20"/>
          <w:szCs w:val="20"/>
        </w:rPr>
        <w:t xml:space="preserve"> that this relationship</w:t>
      </w:r>
      <w:r w:rsidR="00BC776D" w:rsidRPr="00A25BFC">
        <w:rPr>
          <w:rFonts w:ascii="Arial" w:hAnsi="Arial" w:cs="Arial"/>
          <w:sz w:val="20"/>
          <w:szCs w:val="20"/>
        </w:rPr>
        <w:t xml:space="preserve"> was </w:t>
      </w:r>
      <w:r w:rsidR="009F2C56" w:rsidRPr="00A25BFC">
        <w:rPr>
          <w:rFonts w:ascii="Arial" w:hAnsi="Arial" w:cs="Arial"/>
          <w:sz w:val="20"/>
          <w:szCs w:val="20"/>
        </w:rPr>
        <w:t xml:space="preserve">fully mediated through service climate. </w:t>
      </w:r>
      <w:r w:rsidR="002A019E" w:rsidRPr="00A25BFC">
        <w:rPr>
          <w:rFonts w:ascii="Arial" w:hAnsi="Arial" w:cs="Arial"/>
          <w:w w:val="105"/>
          <w:sz w:val="20"/>
          <w:szCs w:val="20"/>
        </w:rPr>
        <w:t xml:space="preserve">Managers with high </w:t>
      </w:r>
      <w:r w:rsidR="009F2C56" w:rsidRPr="00A25BFC">
        <w:rPr>
          <w:rFonts w:ascii="Arial" w:hAnsi="Arial" w:cs="Arial"/>
          <w:w w:val="105"/>
          <w:sz w:val="20"/>
          <w:szCs w:val="20"/>
        </w:rPr>
        <w:t>PsyCap</w:t>
      </w:r>
      <w:r w:rsidR="002A019E" w:rsidRPr="00A25BFC">
        <w:rPr>
          <w:rFonts w:ascii="Arial" w:hAnsi="Arial" w:cs="Arial"/>
          <w:sz w:val="20"/>
          <w:szCs w:val="20"/>
        </w:rPr>
        <w:t xml:space="preserve"> can be perceived as providing more psychological and physical resources to their employees (i.e. provide multiple pathways</w:t>
      </w:r>
      <w:r w:rsidR="00A743D2" w:rsidRPr="00A25BFC">
        <w:rPr>
          <w:rFonts w:ascii="Arial" w:hAnsi="Arial" w:cs="Arial"/>
          <w:sz w:val="20"/>
          <w:szCs w:val="20"/>
        </w:rPr>
        <w:t>)</w:t>
      </w:r>
      <w:r w:rsidR="002A019E" w:rsidRPr="00A25BFC">
        <w:rPr>
          <w:rFonts w:ascii="Arial" w:hAnsi="Arial" w:cs="Arial"/>
          <w:sz w:val="20"/>
          <w:szCs w:val="20"/>
        </w:rPr>
        <w:t xml:space="preserve"> for meeting service-related goals, demonstrating confidence in handling obstacles and overcoming setbacks</w:t>
      </w:r>
      <w:r w:rsidR="009F2C56" w:rsidRPr="00A25BFC">
        <w:rPr>
          <w:rFonts w:ascii="Arial" w:hAnsi="Arial" w:cs="Arial"/>
          <w:sz w:val="20"/>
          <w:szCs w:val="20"/>
        </w:rPr>
        <w:t xml:space="preserve">, </w:t>
      </w:r>
      <w:r w:rsidR="002A019E" w:rsidRPr="00A25BFC">
        <w:rPr>
          <w:rFonts w:ascii="Arial" w:hAnsi="Arial" w:cs="Arial"/>
          <w:sz w:val="20"/>
          <w:szCs w:val="20"/>
        </w:rPr>
        <w:t>which will lead to a stronger, more positive service climate, resulting in higher customer satisfaction.</w:t>
      </w:r>
      <w:r w:rsidR="002A019E" w:rsidRPr="00A25BFC">
        <w:rPr>
          <w:rFonts w:ascii="Arial" w:hAnsi="Arial" w:cs="Arial"/>
          <w:w w:val="105"/>
          <w:sz w:val="20"/>
          <w:szCs w:val="20"/>
        </w:rPr>
        <w:t xml:space="preserve"> Th</w:t>
      </w:r>
      <w:r w:rsidR="009F2C56" w:rsidRPr="00A25BFC">
        <w:rPr>
          <w:rFonts w:ascii="Arial" w:hAnsi="Arial" w:cs="Arial"/>
          <w:w w:val="105"/>
          <w:sz w:val="20"/>
          <w:szCs w:val="20"/>
        </w:rPr>
        <w:t>u</w:t>
      </w:r>
      <w:r w:rsidR="002A019E" w:rsidRPr="00A25BFC">
        <w:rPr>
          <w:rFonts w:ascii="Arial" w:hAnsi="Arial" w:cs="Arial"/>
          <w:w w:val="105"/>
          <w:sz w:val="20"/>
          <w:szCs w:val="20"/>
        </w:rPr>
        <w:t>s</w:t>
      </w:r>
      <w:r w:rsidR="009F2C56" w:rsidRPr="00A25BFC">
        <w:rPr>
          <w:rFonts w:ascii="Arial" w:hAnsi="Arial" w:cs="Arial"/>
          <w:w w:val="105"/>
          <w:sz w:val="20"/>
          <w:szCs w:val="20"/>
        </w:rPr>
        <w:t>,</w:t>
      </w:r>
      <w:r w:rsidR="002A019E" w:rsidRPr="00A25BFC">
        <w:rPr>
          <w:rFonts w:ascii="Arial" w:hAnsi="Arial" w:cs="Arial"/>
          <w:w w:val="105"/>
          <w:sz w:val="20"/>
          <w:szCs w:val="20"/>
        </w:rPr>
        <w:t xml:space="preserve"> the following</w:t>
      </w:r>
      <w:r w:rsidR="00BC776D" w:rsidRPr="00A25BFC">
        <w:rPr>
          <w:rFonts w:ascii="Arial" w:hAnsi="Arial" w:cs="Arial"/>
          <w:w w:val="105"/>
          <w:sz w:val="20"/>
          <w:szCs w:val="20"/>
        </w:rPr>
        <w:t xml:space="preserve"> </w:t>
      </w:r>
      <w:r w:rsidRPr="00A25BFC">
        <w:rPr>
          <w:rFonts w:ascii="Arial" w:hAnsi="Arial" w:cs="Arial"/>
          <w:w w:val="105"/>
          <w:sz w:val="20"/>
          <w:szCs w:val="20"/>
        </w:rPr>
        <w:t>is proposed</w:t>
      </w:r>
      <w:r w:rsidR="002A019E" w:rsidRPr="00A25BFC">
        <w:rPr>
          <w:rFonts w:ascii="Arial" w:hAnsi="Arial" w:cs="Arial"/>
          <w:w w:val="105"/>
          <w:sz w:val="20"/>
          <w:szCs w:val="20"/>
        </w:rPr>
        <w:t>:</w:t>
      </w:r>
      <w:r w:rsidR="002A019E" w:rsidRPr="00A25BFC">
        <w:rPr>
          <w:rFonts w:ascii="Arial" w:hAnsi="Arial" w:cs="Arial"/>
          <w:sz w:val="20"/>
          <w:szCs w:val="20"/>
        </w:rPr>
        <w:t xml:space="preserve">    </w:t>
      </w:r>
    </w:p>
    <w:p w14:paraId="0E6790C4" w14:textId="77777777" w:rsidR="003A5950" w:rsidRPr="00A25BFC" w:rsidRDefault="003A5950" w:rsidP="00A25BFC">
      <w:pPr>
        <w:spacing w:line="240" w:lineRule="auto"/>
        <w:ind w:firstLine="720"/>
        <w:jc w:val="both"/>
        <w:rPr>
          <w:rFonts w:ascii="Arial" w:hAnsi="Arial" w:cs="Arial"/>
          <w:sz w:val="20"/>
          <w:szCs w:val="20"/>
        </w:rPr>
      </w:pPr>
    </w:p>
    <w:p w14:paraId="78F855D4" w14:textId="7E61AEC7" w:rsidR="002A019E" w:rsidRPr="00A25BFC" w:rsidRDefault="00542685" w:rsidP="00A25BFC">
      <w:pPr>
        <w:spacing w:line="240" w:lineRule="auto"/>
        <w:ind w:left="1440" w:hanging="720"/>
        <w:jc w:val="both"/>
        <w:rPr>
          <w:rFonts w:ascii="Arial" w:hAnsi="Arial" w:cs="Arial"/>
          <w:i/>
          <w:sz w:val="20"/>
          <w:szCs w:val="20"/>
        </w:rPr>
      </w:pPr>
      <w:r w:rsidRPr="00A25BFC">
        <w:rPr>
          <w:rFonts w:ascii="Arial" w:hAnsi="Arial" w:cs="Arial"/>
          <w:i/>
          <w:sz w:val="20"/>
          <w:szCs w:val="20"/>
        </w:rPr>
        <w:t>Proposition 3</w:t>
      </w:r>
      <w:r w:rsidR="002A019E" w:rsidRPr="00A25BFC">
        <w:rPr>
          <w:rFonts w:ascii="Arial" w:hAnsi="Arial" w:cs="Arial"/>
          <w:i/>
          <w:sz w:val="20"/>
          <w:szCs w:val="20"/>
        </w:rPr>
        <w:t>.</w:t>
      </w:r>
      <w:r w:rsidR="00333870">
        <w:rPr>
          <w:rFonts w:ascii="Arial" w:hAnsi="Arial" w:cs="Arial"/>
          <w:i/>
          <w:sz w:val="20"/>
          <w:szCs w:val="20"/>
        </w:rPr>
        <w:t xml:space="preserve"> S</w:t>
      </w:r>
      <w:r w:rsidR="002A019E" w:rsidRPr="00A25BFC">
        <w:rPr>
          <w:rFonts w:ascii="Arial" w:hAnsi="Arial" w:cs="Arial"/>
          <w:i/>
          <w:sz w:val="20"/>
          <w:szCs w:val="20"/>
        </w:rPr>
        <w:t>ervice climate fully mediate</w:t>
      </w:r>
      <w:r w:rsidR="009F2C56" w:rsidRPr="00A25BFC">
        <w:rPr>
          <w:rFonts w:ascii="Arial" w:hAnsi="Arial" w:cs="Arial"/>
          <w:i/>
          <w:sz w:val="20"/>
          <w:szCs w:val="20"/>
        </w:rPr>
        <w:t>s</w:t>
      </w:r>
      <w:r w:rsidR="002A019E" w:rsidRPr="00A25BFC">
        <w:rPr>
          <w:rFonts w:ascii="Arial" w:hAnsi="Arial" w:cs="Arial"/>
          <w:i/>
          <w:sz w:val="20"/>
          <w:szCs w:val="20"/>
        </w:rPr>
        <w:t xml:space="preserve"> the relationship between Psychological Capital and Customer Satisfaction</w:t>
      </w:r>
    </w:p>
    <w:p w14:paraId="633DFFF3" w14:textId="77777777" w:rsidR="003A5950" w:rsidRPr="00A25BFC" w:rsidRDefault="003A5950" w:rsidP="00A25BFC">
      <w:pPr>
        <w:spacing w:line="240" w:lineRule="auto"/>
        <w:jc w:val="both"/>
        <w:rPr>
          <w:rFonts w:ascii="Arial" w:hAnsi="Arial" w:cs="Arial"/>
          <w:i/>
          <w:sz w:val="20"/>
          <w:szCs w:val="20"/>
        </w:rPr>
      </w:pPr>
    </w:p>
    <w:p w14:paraId="0DD32DBC" w14:textId="5DC82B9D" w:rsidR="002E50DB" w:rsidRPr="00A25BFC" w:rsidRDefault="003A5950" w:rsidP="00A25BFC">
      <w:pPr>
        <w:spacing w:line="240" w:lineRule="auto"/>
        <w:jc w:val="both"/>
        <w:rPr>
          <w:rFonts w:ascii="Arial" w:hAnsi="Arial" w:cs="Arial"/>
          <w:b/>
          <w:sz w:val="20"/>
          <w:szCs w:val="20"/>
        </w:rPr>
      </w:pPr>
      <w:r w:rsidRPr="00A25BFC">
        <w:rPr>
          <w:rFonts w:ascii="Arial" w:hAnsi="Arial" w:cs="Arial"/>
          <w:b/>
          <w:sz w:val="20"/>
          <w:szCs w:val="20"/>
        </w:rPr>
        <w:t>Implications and Future Directions</w:t>
      </w:r>
    </w:p>
    <w:p w14:paraId="3E2B14F6" w14:textId="77777777" w:rsidR="005B4C00" w:rsidRPr="00A25BFC" w:rsidRDefault="003A5950" w:rsidP="00A25BFC">
      <w:pPr>
        <w:spacing w:line="240" w:lineRule="auto"/>
        <w:ind w:firstLine="720"/>
        <w:jc w:val="both"/>
        <w:rPr>
          <w:rFonts w:ascii="Arial" w:hAnsi="Arial" w:cs="Arial"/>
          <w:sz w:val="20"/>
          <w:szCs w:val="20"/>
        </w:rPr>
      </w:pPr>
      <w:r w:rsidRPr="00A25BFC">
        <w:rPr>
          <w:rFonts w:ascii="Arial" w:hAnsi="Arial" w:cs="Arial"/>
          <w:sz w:val="20"/>
          <w:szCs w:val="20"/>
        </w:rPr>
        <w:t xml:space="preserve">Having satisfied customers is a critical success factor for organizations. In addition to the current emphasis on the attitudes and behaviors of front-line employees, it is also important to </w:t>
      </w:r>
      <w:r w:rsidR="005B4C00" w:rsidRPr="00A25BFC">
        <w:rPr>
          <w:rFonts w:ascii="Arial" w:hAnsi="Arial" w:cs="Arial"/>
          <w:sz w:val="20"/>
          <w:szCs w:val="20"/>
        </w:rPr>
        <w:t>understand and promote positivity and enhance the psychological resources of the managers leading those employees. This paper proposes that managers’ positive psychological resources, such as PsyCap hope, efficacy, resilience, and optimism, can have an indirect (mediated) impact on customer satisfaction through enhancing their units’ service climate. Although managers’ PsyCap cannot be experienced directly by customers, its benefits can be channeled to them through the psychological strengths and resources managers utilize in leading service employees and facilitating this superior climate that is conducive to better service and higher customer satisfaction.</w:t>
      </w:r>
    </w:p>
    <w:p w14:paraId="5E86E839" w14:textId="0EF506BE" w:rsidR="002E50DB" w:rsidRPr="00A25BFC" w:rsidRDefault="005B4C00" w:rsidP="00A25BFC">
      <w:pPr>
        <w:spacing w:line="240" w:lineRule="auto"/>
        <w:ind w:firstLine="720"/>
        <w:jc w:val="both"/>
        <w:rPr>
          <w:rFonts w:ascii="Arial" w:hAnsi="Arial" w:cs="Arial"/>
          <w:sz w:val="20"/>
          <w:szCs w:val="20"/>
        </w:rPr>
      </w:pPr>
      <w:r w:rsidRPr="00A25BFC">
        <w:rPr>
          <w:rFonts w:ascii="Arial" w:hAnsi="Arial" w:cs="Arial"/>
          <w:sz w:val="20"/>
          <w:szCs w:val="20"/>
        </w:rPr>
        <w:t xml:space="preserve">In terms of implications for research, customer satisfaction is a complex construct. In line with this paper and other recent studies, it is important to conceptualize and examine customer satisfaction from a </w:t>
      </w:r>
      <w:r w:rsidR="004F34C5" w:rsidRPr="00A25BFC">
        <w:rPr>
          <w:rFonts w:ascii="Arial" w:hAnsi="Arial" w:cs="Arial"/>
          <w:sz w:val="20"/>
          <w:szCs w:val="20"/>
        </w:rPr>
        <w:t xml:space="preserve">more holistic and </w:t>
      </w:r>
      <w:r w:rsidRPr="00A25BFC">
        <w:rPr>
          <w:rFonts w:ascii="Arial" w:hAnsi="Arial" w:cs="Arial"/>
          <w:sz w:val="20"/>
          <w:szCs w:val="20"/>
        </w:rPr>
        <w:t>multilevel perspective. This perspective should take into consideration not only the product or service being delivered or the immediate behaviors of the front-line employees dealing directly with customers, but also the manager’s personality, attitudes, and behaviors, as well as the resultant service climate they create in their units. Multilevel models are more difficult to implement and test empirically, but they are necessary for understanding the depth and breadth of customer satisfaction</w:t>
      </w:r>
      <w:r w:rsidR="00582104" w:rsidRPr="00A25BFC">
        <w:rPr>
          <w:rFonts w:ascii="Arial" w:hAnsi="Arial" w:cs="Arial"/>
          <w:sz w:val="20"/>
          <w:szCs w:val="20"/>
        </w:rPr>
        <w:t xml:space="preserve">. Furthermore, </w:t>
      </w:r>
      <w:r w:rsidR="00582104" w:rsidRPr="00A25BFC">
        <w:rPr>
          <w:rFonts w:ascii="Arial" w:hAnsi="Arial" w:cs="Arial"/>
          <w:sz w:val="20"/>
          <w:szCs w:val="20"/>
        </w:rPr>
        <w:lastRenderedPageBreak/>
        <w:t>because service climate and customer satisfaction are cumulative constructs that are built</w:t>
      </w:r>
      <w:r w:rsidRPr="00A25BFC">
        <w:rPr>
          <w:rFonts w:ascii="Arial" w:hAnsi="Arial" w:cs="Arial"/>
          <w:sz w:val="20"/>
          <w:szCs w:val="20"/>
        </w:rPr>
        <w:t xml:space="preserve"> over time</w:t>
      </w:r>
      <w:r w:rsidR="00582104" w:rsidRPr="00A25BFC">
        <w:rPr>
          <w:rFonts w:ascii="Arial" w:hAnsi="Arial" w:cs="Arial"/>
          <w:sz w:val="20"/>
          <w:szCs w:val="20"/>
        </w:rPr>
        <w:t xml:space="preserve"> and across an organization’s products and employees, a longitudinal perspective is necessary in examining these relationships</w:t>
      </w:r>
      <w:r w:rsidRPr="00A25BFC">
        <w:rPr>
          <w:rFonts w:ascii="Arial" w:hAnsi="Arial" w:cs="Arial"/>
          <w:sz w:val="20"/>
          <w:szCs w:val="20"/>
        </w:rPr>
        <w:t>.</w:t>
      </w:r>
    </w:p>
    <w:p w14:paraId="57A625DA" w14:textId="170E7C15" w:rsidR="00191B50" w:rsidRDefault="00DB5A67" w:rsidP="00191B50">
      <w:pPr>
        <w:spacing w:line="240" w:lineRule="auto"/>
        <w:ind w:firstLine="720"/>
        <w:jc w:val="both"/>
        <w:rPr>
          <w:rFonts w:ascii="Arial" w:hAnsi="Arial" w:cs="Arial"/>
          <w:sz w:val="20"/>
          <w:szCs w:val="20"/>
        </w:rPr>
      </w:pPr>
      <w:r w:rsidRPr="00A25BFC">
        <w:rPr>
          <w:rFonts w:ascii="Arial" w:hAnsi="Arial" w:cs="Arial"/>
          <w:sz w:val="20"/>
          <w:szCs w:val="20"/>
        </w:rPr>
        <w:t>Importantly</w:t>
      </w:r>
      <w:r w:rsidR="008B5B6B" w:rsidRPr="00A25BFC">
        <w:rPr>
          <w:rFonts w:ascii="Arial" w:hAnsi="Arial" w:cs="Arial"/>
          <w:sz w:val="20"/>
          <w:szCs w:val="20"/>
        </w:rPr>
        <w:t xml:space="preserve">, PsyCap is a malleable construct that is open to development and management through short training </w:t>
      </w:r>
      <w:r w:rsidR="00F836B6" w:rsidRPr="00A25BFC">
        <w:rPr>
          <w:rFonts w:ascii="Arial" w:hAnsi="Arial" w:cs="Arial"/>
          <w:sz w:val="20"/>
          <w:szCs w:val="20"/>
        </w:rPr>
        <w:t xml:space="preserve">interventions. </w:t>
      </w:r>
      <w:r w:rsidRPr="00A25BFC">
        <w:rPr>
          <w:rFonts w:ascii="Arial" w:hAnsi="Arial" w:cs="Arial"/>
          <w:sz w:val="20"/>
          <w:szCs w:val="20"/>
        </w:rPr>
        <w:t xml:space="preserve">These evidence-based micro-interventions focus on improving hope, efficacy, resilience, and optimism, i.e. the HERO within. </w:t>
      </w:r>
      <w:r w:rsidR="00F836B6" w:rsidRPr="00A25BFC">
        <w:rPr>
          <w:rFonts w:ascii="Arial" w:hAnsi="Arial" w:cs="Arial"/>
          <w:sz w:val="20"/>
          <w:szCs w:val="20"/>
        </w:rPr>
        <w:t xml:space="preserve">Thus, one of the most important </w:t>
      </w:r>
      <w:r w:rsidRPr="00A25BFC">
        <w:rPr>
          <w:rFonts w:ascii="Arial" w:hAnsi="Arial" w:cs="Arial"/>
          <w:sz w:val="20"/>
          <w:szCs w:val="20"/>
        </w:rPr>
        <w:t>practical implications</w:t>
      </w:r>
      <w:r w:rsidR="00F836B6" w:rsidRPr="00A25BFC">
        <w:rPr>
          <w:rFonts w:ascii="Arial" w:hAnsi="Arial" w:cs="Arial"/>
          <w:sz w:val="20"/>
          <w:szCs w:val="20"/>
        </w:rPr>
        <w:t xml:space="preserve"> is to develop managers’ PsyCap in order to promote a more favorable service climate among their employees, and consequently higher customer satisfaction.</w:t>
      </w:r>
      <w:r w:rsidRPr="00A25BFC">
        <w:rPr>
          <w:rFonts w:ascii="Arial" w:hAnsi="Arial" w:cs="Arial"/>
          <w:sz w:val="20"/>
          <w:szCs w:val="20"/>
        </w:rPr>
        <w:t xml:space="preserve"> Figure </w:t>
      </w:r>
      <w:r w:rsidR="00EF77F5" w:rsidRPr="00A25BFC">
        <w:rPr>
          <w:rFonts w:ascii="Arial" w:hAnsi="Arial" w:cs="Arial"/>
          <w:sz w:val="20"/>
          <w:szCs w:val="20"/>
        </w:rPr>
        <w:t>2</w:t>
      </w:r>
      <w:r w:rsidRPr="00A25BFC">
        <w:rPr>
          <w:rFonts w:ascii="Arial" w:hAnsi="Arial" w:cs="Arial"/>
          <w:sz w:val="20"/>
          <w:szCs w:val="20"/>
        </w:rPr>
        <w:t xml:space="preserve"> summarizes the various approaches for developing hope, efficacy, resilience, and optimism, discussed next.   </w:t>
      </w:r>
    </w:p>
    <w:p w14:paraId="1D30FE18" w14:textId="77777777" w:rsidR="004B2231" w:rsidRPr="00A25BFC" w:rsidRDefault="004B2231" w:rsidP="00191B50">
      <w:pPr>
        <w:spacing w:line="240" w:lineRule="auto"/>
        <w:ind w:firstLine="720"/>
        <w:jc w:val="both"/>
        <w:rPr>
          <w:rFonts w:ascii="Arial" w:hAnsi="Arial" w:cs="Arial"/>
          <w:sz w:val="20"/>
          <w:szCs w:val="20"/>
        </w:rPr>
      </w:pPr>
    </w:p>
    <w:p w14:paraId="24F2ACC8" w14:textId="77777777" w:rsidR="00191B50" w:rsidRPr="00A25BFC" w:rsidRDefault="00191B50" w:rsidP="00785ECA">
      <w:pPr>
        <w:spacing w:line="240" w:lineRule="auto"/>
        <w:rPr>
          <w:rFonts w:ascii="Arial" w:hAnsi="Arial" w:cs="Arial"/>
          <w:sz w:val="20"/>
          <w:szCs w:val="20"/>
          <w:u w:val="single"/>
        </w:rPr>
      </w:pPr>
    </w:p>
    <w:p w14:paraId="4E19664D" w14:textId="3FA07CCC" w:rsidR="00191B50" w:rsidRPr="00191B50" w:rsidRDefault="00785ECA" w:rsidP="00785ECA">
      <w:pPr>
        <w:spacing w:line="240" w:lineRule="auto"/>
        <w:ind w:firstLine="720"/>
        <w:rPr>
          <w:rFonts w:ascii="Arial" w:hAnsi="Arial" w:cs="Arial"/>
          <w:b/>
          <w:sz w:val="20"/>
          <w:szCs w:val="20"/>
        </w:rPr>
      </w:pPr>
      <w:r>
        <w:rPr>
          <w:rFonts w:ascii="Arial" w:hAnsi="Arial" w:cs="Arial"/>
          <w:sz w:val="20"/>
          <w:szCs w:val="20"/>
        </w:rPr>
        <w:t xml:space="preserve">                                                              </w:t>
      </w:r>
      <w:r w:rsidR="00191B50">
        <w:rPr>
          <w:rFonts w:ascii="Arial" w:hAnsi="Arial" w:cs="Arial"/>
          <w:sz w:val="20"/>
          <w:szCs w:val="20"/>
        </w:rPr>
        <w:t>F</w:t>
      </w:r>
      <w:r w:rsidR="00191B50" w:rsidRPr="00191B50">
        <w:rPr>
          <w:rFonts w:ascii="Arial" w:hAnsi="Arial" w:cs="Arial"/>
          <w:b/>
          <w:sz w:val="20"/>
          <w:szCs w:val="20"/>
        </w:rPr>
        <w:t>IGURE 2</w:t>
      </w:r>
    </w:p>
    <w:p w14:paraId="08D86EE9" w14:textId="6AAE6689" w:rsidR="00191B50" w:rsidRDefault="00785ECA" w:rsidP="00785ECA">
      <w:pPr>
        <w:spacing w:line="240" w:lineRule="auto"/>
        <w:ind w:firstLine="720"/>
        <w:rPr>
          <w:rFonts w:ascii="Arial" w:hAnsi="Arial" w:cs="Arial"/>
          <w:sz w:val="20"/>
          <w:szCs w:val="20"/>
        </w:rPr>
      </w:pPr>
      <w:r w:rsidRPr="00A25BFC">
        <w:rPr>
          <w:rFonts w:ascii="Arial" w:hAnsi="Arial" w:cs="Arial"/>
          <w:noProof/>
          <w:sz w:val="20"/>
          <w:szCs w:val="20"/>
        </w:rPr>
        <w:drawing>
          <wp:anchor distT="0" distB="0" distL="114300" distR="114300" simplePos="0" relativeHeight="251667456" behindDoc="0" locked="0" layoutInCell="1" allowOverlap="1" wp14:anchorId="509C3B22" wp14:editId="77AB6256">
            <wp:simplePos x="0" y="0"/>
            <wp:positionH relativeFrom="margin">
              <wp:posOffset>552450</wp:posOffset>
            </wp:positionH>
            <wp:positionV relativeFrom="paragraph">
              <wp:posOffset>400050</wp:posOffset>
            </wp:positionV>
            <wp:extent cx="4181475" cy="3980815"/>
            <wp:effectExtent l="0" t="0" r="9525" b="635"/>
            <wp:wrapTopAndBottom/>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t="6703"/>
                    <a:stretch>
                      <a:fillRect/>
                    </a:stretch>
                  </pic:blipFill>
                  <pic:spPr bwMode="auto">
                    <a:xfrm>
                      <a:off x="0" y="0"/>
                      <a:ext cx="4181475" cy="3980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 xml:space="preserve">                  </w:t>
      </w:r>
      <w:r w:rsidR="00191B50" w:rsidRPr="00191B50">
        <w:rPr>
          <w:rFonts w:ascii="Arial" w:hAnsi="Arial" w:cs="Arial"/>
          <w:b/>
          <w:sz w:val="20"/>
          <w:szCs w:val="20"/>
        </w:rPr>
        <w:t>EVELOPING PSYCHOLOG</w:t>
      </w:r>
      <w:r w:rsidR="00191B50">
        <w:rPr>
          <w:rFonts w:ascii="Arial" w:hAnsi="Arial" w:cs="Arial"/>
          <w:b/>
          <w:sz w:val="20"/>
          <w:szCs w:val="20"/>
        </w:rPr>
        <w:t>I</w:t>
      </w:r>
      <w:r w:rsidR="00191B50" w:rsidRPr="00191B50">
        <w:rPr>
          <w:rFonts w:ascii="Arial" w:hAnsi="Arial" w:cs="Arial"/>
          <w:b/>
          <w:sz w:val="20"/>
          <w:szCs w:val="20"/>
        </w:rPr>
        <w:t>CAL CAPITAL</w:t>
      </w:r>
      <w:r>
        <w:rPr>
          <w:rFonts w:ascii="Arial" w:hAnsi="Arial" w:cs="Arial"/>
          <w:b/>
          <w:sz w:val="20"/>
          <w:szCs w:val="20"/>
        </w:rPr>
        <w:t>: THE HERO WITHIN</w:t>
      </w:r>
      <w:r w:rsidR="00191B50">
        <w:rPr>
          <w:rFonts w:ascii="Arial" w:hAnsi="Arial" w:cs="Arial"/>
          <w:b/>
          <w:sz w:val="20"/>
          <w:szCs w:val="20"/>
        </w:rPr>
        <w:br/>
      </w:r>
    </w:p>
    <w:p w14:paraId="2F784C8C" w14:textId="77777777" w:rsidR="004B2231" w:rsidRDefault="004B2231" w:rsidP="00191B50">
      <w:pPr>
        <w:spacing w:line="240" w:lineRule="auto"/>
        <w:ind w:firstLine="720"/>
        <w:jc w:val="both"/>
        <w:rPr>
          <w:rFonts w:ascii="Arial" w:hAnsi="Arial" w:cs="Arial"/>
          <w:b/>
          <w:sz w:val="20"/>
          <w:szCs w:val="20"/>
        </w:rPr>
      </w:pPr>
    </w:p>
    <w:p w14:paraId="26581BD8" w14:textId="77777777" w:rsidR="004B2231" w:rsidRDefault="004B2231" w:rsidP="00191B50">
      <w:pPr>
        <w:spacing w:line="240" w:lineRule="auto"/>
        <w:ind w:firstLine="720"/>
        <w:jc w:val="both"/>
        <w:rPr>
          <w:rFonts w:ascii="Arial" w:hAnsi="Arial" w:cs="Arial"/>
          <w:b/>
          <w:sz w:val="20"/>
          <w:szCs w:val="20"/>
        </w:rPr>
      </w:pPr>
    </w:p>
    <w:p w14:paraId="75A2A103" w14:textId="14C8D6E8" w:rsidR="00785ECA" w:rsidRDefault="00785ECA" w:rsidP="00191B50">
      <w:pPr>
        <w:spacing w:line="240" w:lineRule="auto"/>
        <w:ind w:firstLine="720"/>
        <w:jc w:val="both"/>
        <w:rPr>
          <w:rFonts w:ascii="Arial" w:hAnsi="Arial" w:cs="Arial"/>
          <w:i/>
          <w:sz w:val="20"/>
          <w:szCs w:val="20"/>
        </w:rPr>
      </w:pPr>
      <w:r>
        <w:rPr>
          <w:rFonts w:ascii="Arial" w:hAnsi="Arial" w:cs="Arial"/>
          <w:b/>
          <w:sz w:val="20"/>
          <w:szCs w:val="20"/>
        </w:rPr>
        <w:br/>
      </w:r>
      <w:r w:rsidR="00191B50" w:rsidRPr="00785ECA">
        <w:rPr>
          <w:rFonts w:ascii="Arial" w:hAnsi="Arial" w:cs="Arial"/>
          <w:i/>
          <w:sz w:val="20"/>
          <w:szCs w:val="20"/>
        </w:rPr>
        <w:t>Developing Hope</w:t>
      </w:r>
    </w:p>
    <w:p w14:paraId="258399EE" w14:textId="77777777" w:rsidR="004B2231" w:rsidRDefault="00191B50" w:rsidP="00A25BFC">
      <w:pPr>
        <w:spacing w:line="240" w:lineRule="auto"/>
        <w:ind w:firstLine="720"/>
        <w:jc w:val="both"/>
        <w:rPr>
          <w:rFonts w:ascii="Arial" w:hAnsi="Arial" w:cs="Arial"/>
          <w:sz w:val="20"/>
          <w:szCs w:val="20"/>
        </w:rPr>
      </w:pPr>
      <w:r w:rsidRPr="00A25BFC">
        <w:rPr>
          <w:rFonts w:ascii="Arial" w:hAnsi="Arial" w:cs="Arial"/>
          <w:i/>
          <w:sz w:val="20"/>
          <w:szCs w:val="20"/>
        </w:rPr>
        <w:t xml:space="preserve"> </w:t>
      </w:r>
      <w:r w:rsidRPr="00A25BFC">
        <w:rPr>
          <w:rFonts w:ascii="Arial" w:hAnsi="Arial" w:cs="Arial"/>
          <w:sz w:val="20"/>
          <w:szCs w:val="20"/>
        </w:rPr>
        <w:t>Hope can be facilitated by nurturing the ability to set goals, muster agency and determination, and create multiple pathways to meet these goals.  Developing willpower and determination facilitates a continual search for new pathways, while creating these additional pathways ignites energy and control over one’s surroundings, which results in an upward spiral of hope (Snyder, 2000).  Although hope is associated with clinical psychology, it also has relevance to the workplace (Luthans, 2002a, 2002b; Luthans &amp; Youssef, 2004). For example, leaders’ hope is associated with profitability and employee retention (Peterson &amp; Luthans, 2003). Managers’ and employees’ hope is also related to performance, job satisfaction, work happiness, and organizational commitment (Youssef &amp; Luthans, 2007), making its development relevant to the workplace.  Recognized approaches for developing hope include goal setting, contingency planning, and mental rehearsals.</w:t>
      </w:r>
    </w:p>
    <w:p w14:paraId="046DA661" w14:textId="44B4F69C" w:rsidR="00785ECA" w:rsidRDefault="004B2231" w:rsidP="00A25BFC">
      <w:pPr>
        <w:spacing w:line="240" w:lineRule="auto"/>
        <w:ind w:firstLine="720"/>
        <w:jc w:val="both"/>
        <w:rPr>
          <w:rFonts w:ascii="Arial" w:hAnsi="Arial" w:cs="Arial"/>
          <w:i/>
          <w:sz w:val="20"/>
          <w:szCs w:val="20"/>
        </w:rPr>
      </w:pPr>
      <w:r>
        <w:rPr>
          <w:rFonts w:ascii="Arial" w:hAnsi="Arial" w:cs="Arial"/>
          <w:sz w:val="20"/>
          <w:szCs w:val="20"/>
        </w:rPr>
        <w:lastRenderedPageBreak/>
        <w:br/>
      </w:r>
      <w:r w:rsidR="00DB5A67" w:rsidRPr="00785ECA">
        <w:rPr>
          <w:rFonts w:ascii="Arial" w:hAnsi="Arial" w:cs="Arial"/>
          <w:i/>
          <w:sz w:val="20"/>
          <w:szCs w:val="20"/>
        </w:rPr>
        <w:t>Goal-setting</w:t>
      </w:r>
    </w:p>
    <w:p w14:paraId="5AA95A5F" w14:textId="77777777" w:rsidR="004B2231" w:rsidRDefault="00DB5A67" w:rsidP="00A25BFC">
      <w:pPr>
        <w:spacing w:line="240" w:lineRule="auto"/>
        <w:ind w:firstLine="720"/>
        <w:jc w:val="both"/>
        <w:rPr>
          <w:rFonts w:ascii="Arial" w:hAnsi="Arial" w:cs="Arial"/>
          <w:sz w:val="20"/>
          <w:szCs w:val="20"/>
        </w:rPr>
      </w:pPr>
      <w:r w:rsidRPr="00A25BFC">
        <w:rPr>
          <w:rFonts w:ascii="Arial" w:hAnsi="Arial" w:cs="Arial"/>
          <w:b/>
          <w:i/>
          <w:sz w:val="20"/>
          <w:szCs w:val="20"/>
        </w:rPr>
        <w:t xml:space="preserve"> </w:t>
      </w:r>
      <w:r w:rsidRPr="00A25BFC">
        <w:rPr>
          <w:rFonts w:ascii="Arial" w:hAnsi="Arial" w:cs="Arial"/>
          <w:sz w:val="20"/>
          <w:szCs w:val="20"/>
        </w:rPr>
        <w:t>Extensive research shows a strong connection between effective goal setting and performance. Goal setting is one of the most effective ways to increase motivation and satisfaction (Locke &amp; Latham, 2002).</w:t>
      </w:r>
      <w:r w:rsidR="004B2231">
        <w:rPr>
          <w:rFonts w:ascii="Arial" w:hAnsi="Arial" w:cs="Arial"/>
          <w:sz w:val="20"/>
          <w:szCs w:val="20"/>
        </w:rPr>
        <w:t xml:space="preserve"> </w:t>
      </w:r>
      <w:r w:rsidRPr="00A25BFC">
        <w:rPr>
          <w:rFonts w:ascii="Arial" w:hAnsi="Arial" w:cs="Arial"/>
          <w:sz w:val="20"/>
          <w:szCs w:val="20"/>
        </w:rPr>
        <w:t>In order for goals to be most effective they must be:</w:t>
      </w:r>
    </w:p>
    <w:p w14:paraId="6C0B80BB" w14:textId="598D091A" w:rsidR="00DB5A67" w:rsidRPr="00A25BFC" w:rsidRDefault="00DB5A67" w:rsidP="00A25BFC">
      <w:pPr>
        <w:spacing w:line="240" w:lineRule="auto"/>
        <w:ind w:firstLine="720"/>
        <w:jc w:val="both"/>
        <w:rPr>
          <w:rFonts w:ascii="Arial" w:hAnsi="Arial" w:cs="Arial"/>
          <w:sz w:val="20"/>
          <w:szCs w:val="20"/>
        </w:rPr>
      </w:pPr>
    </w:p>
    <w:p w14:paraId="10566DCA" w14:textId="77777777" w:rsidR="00DB5A67" w:rsidRPr="00A25BFC" w:rsidRDefault="00DB5A67" w:rsidP="00A25BFC">
      <w:pPr>
        <w:pStyle w:val="ListParagraph"/>
        <w:numPr>
          <w:ilvl w:val="0"/>
          <w:numId w:val="16"/>
        </w:numPr>
        <w:spacing w:after="0" w:line="240" w:lineRule="auto"/>
        <w:jc w:val="both"/>
        <w:rPr>
          <w:rFonts w:ascii="Arial" w:hAnsi="Arial" w:cs="Arial"/>
          <w:sz w:val="20"/>
          <w:szCs w:val="20"/>
        </w:rPr>
      </w:pPr>
      <w:r w:rsidRPr="00A25BFC">
        <w:rPr>
          <w:rFonts w:ascii="Arial" w:hAnsi="Arial" w:cs="Arial"/>
          <w:sz w:val="20"/>
          <w:szCs w:val="20"/>
        </w:rPr>
        <w:t xml:space="preserve">Specific and measurable </w:t>
      </w:r>
    </w:p>
    <w:p w14:paraId="5EBE8891" w14:textId="77777777" w:rsidR="00DB5A67" w:rsidRPr="00A25BFC" w:rsidRDefault="00DB5A67" w:rsidP="00A25BFC">
      <w:pPr>
        <w:pStyle w:val="ListParagraph"/>
        <w:numPr>
          <w:ilvl w:val="0"/>
          <w:numId w:val="16"/>
        </w:numPr>
        <w:spacing w:after="0" w:line="240" w:lineRule="auto"/>
        <w:jc w:val="both"/>
        <w:rPr>
          <w:rFonts w:ascii="Arial" w:hAnsi="Arial" w:cs="Arial"/>
          <w:sz w:val="20"/>
          <w:szCs w:val="20"/>
        </w:rPr>
      </w:pPr>
      <w:r w:rsidRPr="00A25BFC">
        <w:rPr>
          <w:rFonts w:ascii="Arial" w:hAnsi="Arial" w:cs="Arial"/>
          <w:sz w:val="20"/>
          <w:szCs w:val="20"/>
        </w:rPr>
        <w:t>Self-set and internalized</w:t>
      </w:r>
    </w:p>
    <w:p w14:paraId="4E8A06A1" w14:textId="77777777" w:rsidR="00DB5A67" w:rsidRPr="00A25BFC" w:rsidRDefault="00DB5A67" w:rsidP="00A25BFC">
      <w:pPr>
        <w:pStyle w:val="ListParagraph"/>
        <w:numPr>
          <w:ilvl w:val="0"/>
          <w:numId w:val="16"/>
        </w:numPr>
        <w:spacing w:after="0" w:line="240" w:lineRule="auto"/>
        <w:jc w:val="both"/>
        <w:rPr>
          <w:rFonts w:ascii="Arial" w:hAnsi="Arial" w:cs="Arial"/>
          <w:sz w:val="20"/>
          <w:szCs w:val="20"/>
        </w:rPr>
      </w:pPr>
      <w:r w:rsidRPr="00A25BFC">
        <w:rPr>
          <w:rFonts w:ascii="Arial" w:hAnsi="Arial" w:cs="Arial"/>
          <w:sz w:val="20"/>
          <w:szCs w:val="20"/>
        </w:rPr>
        <w:t>“Stretch” goals that are challenging, yet still attainable with adequate effort</w:t>
      </w:r>
    </w:p>
    <w:p w14:paraId="202D342B" w14:textId="77777777" w:rsidR="00DB5A67" w:rsidRPr="00A25BFC" w:rsidRDefault="00DB5A67" w:rsidP="00A25BFC">
      <w:pPr>
        <w:pStyle w:val="ListParagraph"/>
        <w:numPr>
          <w:ilvl w:val="0"/>
          <w:numId w:val="16"/>
        </w:numPr>
        <w:spacing w:after="0" w:line="240" w:lineRule="auto"/>
        <w:jc w:val="both"/>
        <w:rPr>
          <w:rFonts w:ascii="Arial" w:hAnsi="Arial" w:cs="Arial"/>
          <w:sz w:val="20"/>
          <w:szCs w:val="20"/>
        </w:rPr>
      </w:pPr>
      <w:r w:rsidRPr="00A25BFC">
        <w:rPr>
          <w:rFonts w:ascii="Arial" w:hAnsi="Arial" w:cs="Arial"/>
          <w:sz w:val="20"/>
          <w:szCs w:val="20"/>
        </w:rPr>
        <w:t>“Approach” goals (i.e., stated in the positive, e.g. “I will pursue this”), rather than “avoidance” goals (e.g., “I will stop doing that”)</w:t>
      </w:r>
    </w:p>
    <w:p w14:paraId="01371BC2" w14:textId="77777777" w:rsidR="00DB5A67" w:rsidRDefault="00DB5A67" w:rsidP="00A25BFC">
      <w:pPr>
        <w:pStyle w:val="ListParagraph"/>
        <w:numPr>
          <w:ilvl w:val="0"/>
          <w:numId w:val="16"/>
        </w:numPr>
        <w:spacing w:after="0" w:line="240" w:lineRule="auto"/>
        <w:jc w:val="both"/>
        <w:rPr>
          <w:rFonts w:ascii="Arial" w:hAnsi="Arial" w:cs="Arial"/>
          <w:sz w:val="20"/>
          <w:szCs w:val="20"/>
        </w:rPr>
      </w:pPr>
      <w:r w:rsidRPr="00A25BFC">
        <w:rPr>
          <w:rFonts w:ascii="Arial" w:hAnsi="Arial" w:cs="Arial"/>
          <w:sz w:val="20"/>
          <w:szCs w:val="20"/>
        </w:rPr>
        <w:t>“Stepping” goals that break difficult long-term goals into smaller and more manageable milestones so gradual progress can be recognized</w:t>
      </w:r>
    </w:p>
    <w:p w14:paraId="0640B2A4" w14:textId="77777777" w:rsidR="004B2231" w:rsidRPr="00A25BFC" w:rsidRDefault="004B2231" w:rsidP="004B2231">
      <w:pPr>
        <w:pStyle w:val="ListParagraph"/>
        <w:spacing w:after="0" w:line="240" w:lineRule="auto"/>
        <w:jc w:val="both"/>
        <w:rPr>
          <w:rFonts w:ascii="Arial" w:hAnsi="Arial" w:cs="Arial"/>
          <w:sz w:val="20"/>
          <w:szCs w:val="20"/>
        </w:rPr>
      </w:pPr>
    </w:p>
    <w:p w14:paraId="5F3199FB" w14:textId="12A31346" w:rsidR="004B2231" w:rsidRDefault="00DB5A67" w:rsidP="00785ECA">
      <w:pPr>
        <w:spacing w:line="240" w:lineRule="auto"/>
        <w:jc w:val="both"/>
        <w:rPr>
          <w:rFonts w:ascii="Arial" w:hAnsi="Arial" w:cs="Arial"/>
          <w:sz w:val="20"/>
          <w:szCs w:val="20"/>
        </w:rPr>
      </w:pPr>
      <w:r w:rsidRPr="00A25BFC">
        <w:rPr>
          <w:rFonts w:ascii="Arial" w:hAnsi="Arial" w:cs="Arial"/>
          <w:sz w:val="20"/>
          <w:szCs w:val="20"/>
        </w:rPr>
        <w:t>Goals that meet these criteria can promote hope by increasing agency, or willpower. It is easier to commit to positive goals with verifiable outcomes.</w:t>
      </w:r>
      <w:r w:rsidR="004B2231">
        <w:rPr>
          <w:rFonts w:ascii="Arial" w:hAnsi="Arial" w:cs="Arial"/>
          <w:sz w:val="20"/>
          <w:szCs w:val="20"/>
        </w:rPr>
        <w:t xml:space="preserve"> </w:t>
      </w:r>
      <w:r w:rsidRPr="00A25BFC">
        <w:rPr>
          <w:rFonts w:ascii="Arial" w:hAnsi="Arial" w:cs="Arial"/>
          <w:sz w:val="20"/>
          <w:szCs w:val="20"/>
        </w:rPr>
        <w:t xml:space="preserve">Negatively-oriented, “avoidance” goals, or goals that are immeasurable or unachievable, can lead to hopelessness. Vague or unrealistic goals can lead to “false hope” and disappointment (Polivy &amp; Herman, 2002). Effective goals can also promote hopeful waypower, especially in the face of repeated failure. This is because they allow for reassessment and readjustment of goals and pathways (Snyder &amp; Rand, 2003), which can sustain motivation to engage in challenges and take risks to achieve meaningful change and success (Lopez, 2013). </w:t>
      </w:r>
    </w:p>
    <w:p w14:paraId="5C71DB47" w14:textId="77777777" w:rsidR="004B2231" w:rsidRDefault="00785ECA" w:rsidP="00785ECA">
      <w:pPr>
        <w:spacing w:line="240" w:lineRule="auto"/>
        <w:jc w:val="both"/>
        <w:rPr>
          <w:rFonts w:ascii="Arial" w:hAnsi="Arial" w:cs="Arial"/>
          <w:i/>
          <w:sz w:val="20"/>
          <w:szCs w:val="20"/>
        </w:rPr>
      </w:pPr>
      <w:r>
        <w:rPr>
          <w:rFonts w:ascii="Arial" w:hAnsi="Arial" w:cs="Arial"/>
          <w:sz w:val="20"/>
          <w:szCs w:val="20"/>
        </w:rPr>
        <w:br/>
        <w:t>C</w:t>
      </w:r>
      <w:r w:rsidR="00DB5A67" w:rsidRPr="00785ECA">
        <w:rPr>
          <w:rFonts w:ascii="Arial" w:hAnsi="Arial" w:cs="Arial"/>
          <w:i/>
          <w:sz w:val="20"/>
          <w:szCs w:val="20"/>
        </w:rPr>
        <w:t>ontingency Planning</w:t>
      </w:r>
    </w:p>
    <w:p w14:paraId="37F2D45B" w14:textId="77777777" w:rsidR="004B2231" w:rsidRDefault="004B2231" w:rsidP="004B2231">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The waypower component of hope is developed by practicing contingency planning.  Developing multiple pathways to reach a goal when obstacles are confronted allows the pursuit of the goal to continue, even when circumstances become challenging.  Having multiple contingencies available, even before obstacles render the current pathway ineffective, amplifies hope so that in the face of challenges goals can still be met.</w:t>
      </w:r>
    </w:p>
    <w:p w14:paraId="7F5CE243" w14:textId="41E44EEB" w:rsidR="004B2231" w:rsidRDefault="004B2231" w:rsidP="004B2231">
      <w:pPr>
        <w:spacing w:line="240" w:lineRule="auto"/>
        <w:jc w:val="both"/>
        <w:rPr>
          <w:rFonts w:ascii="Arial" w:hAnsi="Arial" w:cs="Arial"/>
          <w:b/>
          <w:i/>
          <w:sz w:val="20"/>
          <w:szCs w:val="20"/>
        </w:rPr>
      </w:pPr>
      <w:r w:rsidRPr="004B2231">
        <w:rPr>
          <w:rFonts w:ascii="Arial" w:hAnsi="Arial" w:cs="Arial"/>
          <w:i/>
          <w:sz w:val="20"/>
          <w:szCs w:val="20"/>
        </w:rPr>
        <w:br/>
        <w:t>M</w:t>
      </w:r>
      <w:r w:rsidR="00DB5A67" w:rsidRPr="004B2231">
        <w:rPr>
          <w:rFonts w:ascii="Arial" w:hAnsi="Arial" w:cs="Arial"/>
          <w:i/>
          <w:sz w:val="20"/>
          <w:szCs w:val="20"/>
        </w:rPr>
        <w:t>ental rehearsals</w:t>
      </w:r>
    </w:p>
    <w:p w14:paraId="3C30FF0B" w14:textId="51CF13EF" w:rsidR="00DB5A67" w:rsidRDefault="004B2231" w:rsidP="004B2231">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Rehearsing the steps to goal achievement also develops the waypower component of hope.  It provides opportunities to think about the future, examining the possibilities that are available and preparing for any challenging scenarios (Luthans et al., 2015). Rehearsing provides a sense of preparedness that sustains hope and resists hopelessness (Youssef-Morgan &amp; Sunderman, 2014). However, it is important that mental rehearsals are directed toward realistic expectations. Dwelling on unrealistic expectations can lead to escalation of commitment to unachievable goals, which can waste energy and resources (Snyder &amp; Rand, 2003).</w:t>
      </w:r>
    </w:p>
    <w:p w14:paraId="184A66EA" w14:textId="77777777" w:rsidR="004B2231" w:rsidRPr="004B2231" w:rsidRDefault="004B2231" w:rsidP="004B2231">
      <w:pPr>
        <w:spacing w:line="240" w:lineRule="auto"/>
        <w:jc w:val="both"/>
        <w:rPr>
          <w:rFonts w:ascii="Arial" w:hAnsi="Arial" w:cs="Arial"/>
          <w:i/>
          <w:sz w:val="20"/>
          <w:szCs w:val="20"/>
        </w:rPr>
      </w:pPr>
    </w:p>
    <w:p w14:paraId="20DE0F23" w14:textId="77777777" w:rsidR="004B2231" w:rsidRDefault="004B2231" w:rsidP="00A25BFC">
      <w:pPr>
        <w:spacing w:line="240" w:lineRule="auto"/>
        <w:jc w:val="both"/>
        <w:rPr>
          <w:rFonts w:ascii="Arial" w:hAnsi="Arial" w:cs="Arial"/>
          <w:i/>
          <w:sz w:val="20"/>
          <w:szCs w:val="20"/>
        </w:rPr>
      </w:pPr>
      <w:r w:rsidRPr="004B2231">
        <w:rPr>
          <w:rFonts w:ascii="Arial" w:hAnsi="Arial" w:cs="Arial"/>
          <w:i/>
          <w:sz w:val="20"/>
          <w:szCs w:val="20"/>
        </w:rPr>
        <w:t>D</w:t>
      </w:r>
      <w:r w:rsidR="00DB5A67" w:rsidRPr="004B2231">
        <w:rPr>
          <w:rFonts w:ascii="Arial" w:hAnsi="Arial" w:cs="Arial"/>
          <w:i/>
          <w:sz w:val="20"/>
          <w:szCs w:val="20"/>
        </w:rPr>
        <w:t>eveloping Efficacy</w:t>
      </w:r>
    </w:p>
    <w:p w14:paraId="3EB5125A" w14:textId="6AF19ADE" w:rsidR="00DB5A67" w:rsidRPr="00A25BFC" w:rsidRDefault="004B2231" w:rsidP="00A25BFC">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Efficacious managers are characterized by four characteristics:</w:t>
      </w:r>
    </w:p>
    <w:p w14:paraId="438DD9DE" w14:textId="77777777" w:rsidR="00DB5A67" w:rsidRPr="00A25BFC" w:rsidRDefault="00DB5A67" w:rsidP="00A25BFC">
      <w:pPr>
        <w:pStyle w:val="ListParagraph"/>
        <w:numPr>
          <w:ilvl w:val="0"/>
          <w:numId w:val="17"/>
        </w:numPr>
        <w:spacing w:after="0" w:line="240" w:lineRule="auto"/>
        <w:jc w:val="both"/>
        <w:rPr>
          <w:rFonts w:ascii="Arial" w:hAnsi="Arial" w:cs="Arial"/>
          <w:sz w:val="20"/>
          <w:szCs w:val="20"/>
        </w:rPr>
      </w:pPr>
      <w:r w:rsidRPr="00A25BFC">
        <w:rPr>
          <w:rFonts w:ascii="Arial" w:hAnsi="Arial" w:cs="Arial"/>
          <w:sz w:val="20"/>
          <w:szCs w:val="20"/>
        </w:rPr>
        <w:t>They set challenging goals for themselves and choose difficult tasks.</w:t>
      </w:r>
    </w:p>
    <w:p w14:paraId="33EBE4F4" w14:textId="77777777" w:rsidR="00DB5A67" w:rsidRPr="00A25BFC" w:rsidRDefault="00DB5A67" w:rsidP="00A25BFC">
      <w:pPr>
        <w:pStyle w:val="ListParagraph"/>
        <w:numPr>
          <w:ilvl w:val="0"/>
          <w:numId w:val="17"/>
        </w:numPr>
        <w:spacing w:after="0" w:line="240" w:lineRule="auto"/>
        <w:jc w:val="both"/>
        <w:rPr>
          <w:rFonts w:ascii="Arial" w:hAnsi="Arial" w:cs="Arial"/>
          <w:sz w:val="20"/>
          <w:szCs w:val="20"/>
        </w:rPr>
      </w:pPr>
      <w:r w:rsidRPr="00A25BFC">
        <w:rPr>
          <w:rFonts w:ascii="Arial" w:hAnsi="Arial" w:cs="Arial"/>
          <w:sz w:val="20"/>
          <w:szCs w:val="20"/>
        </w:rPr>
        <w:t>They are self-motivated.</w:t>
      </w:r>
    </w:p>
    <w:p w14:paraId="7BBB2D2B" w14:textId="77777777" w:rsidR="00DB5A67" w:rsidRPr="00A25BFC" w:rsidRDefault="00DB5A67" w:rsidP="00A25BFC">
      <w:pPr>
        <w:pStyle w:val="ListParagraph"/>
        <w:numPr>
          <w:ilvl w:val="0"/>
          <w:numId w:val="17"/>
        </w:numPr>
        <w:spacing w:after="0" w:line="240" w:lineRule="auto"/>
        <w:jc w:val="both"/>
        <w:rPr>
          <w:rFonts w:ascii="Arial" w:hAnsi="Arial" w:cs="Arial"/>
          <w:sz w:val="20"/>
          <w:szCs w:val="20"/>
        </w:rPr>
      </w:pPr>
      <w:r w:rsidRPr="00A25BFC">
        <w:rPr>
          <w:rFonts w:ascii="Arial" w:hAnsi="Arial" w:cs="Arial"/>
          <w:sz w:val="20"/>
          <w:szCs w:val="20"/>
        </w:rPr>
        <w:t>They invest the necessary effort to meet their goals.</w:t>
      </w:r>
    </w:p>
    <w:p w14:paraId="56C0C43B" w14:textId="77777777" w:rsidR="00DB5A67" w:rsidRPr="00A25BFC" w:rsidRDefault="00DB5A67" w:rsidP="00A25BFC">
      <w:pPr>
        <w:pStyle w:val="ListParagraph"/>
        <w:numPr>
          <w:ilvl w:val="0"/>
          <w:numId w:val="17"/>
        </w:numPr>
        <w:spacing w:after="0" w:line="240" w:lineRule="auto"/>
        <w:jc w:val="both"/>
        <w:rPr>
          <w:rFonts w:ascii="Arial" w:hAnsi="Arial" w:cs="Arial"/>
          <w:sz w:val="20"/>
          <w:szCs w:val="20"/>
        </w:rPr>
      </w:pPr>
      <w:r w:rsidRPr="00A25BFC">
        <w:rPr>
          <w:rFonts w:ascii="Arial" w:hAnsi="Arial" w:cs="Arial"/>
          <w:sz w:val="20"/>
          <w:szCs w:val="20"/>
        </w:rPr>
        <w:t>They persevere when faced with obstacles.</w:t>
      </w:r>
    </w:p>
    <w:p w14:paraId="3C34DDC8" w14:textId="77777777" w:rsidR="00DB5A67" w:rsidRDefault="00DB5A67" w:rsidP="00A25BFC">
      <w:pPr>
        <w:spacing w:line="240" w:lineRule="auto"/>
        <w:jc w:val="both"/>
        <w:rPr>
          <w:rFonts w:ascii="Arial" w:hAnsi="Arial" w:cs="Arial"/>
          <w:sz w:val="20"/>
          <w:szCs w:val="20"/>
        </w:rPr>
      </w:pPr>
      <w:r w:rsidRPr="00A25BFC">
        <w:rPr>
          <w:rFonts w:ascii="Arial" w:hAnsi="Arial" w:cs="Arial"/>
          <w:sz w:val="20"/>
          <w:szCs w:val="20"/>
        </w:rPr>
        <w:t xml:space="preserve">There are four recognized approaches to efficacy development, discussed next. </w:t>
      </w:r>
    </w:p>
    <w:p w14:paraId="52FD20B0" w14:textId="77777777" w:rsidR="004B2231" w:rsidRDefault="004B2231" w:rsidP="00A25BFC">
      <w:pPr>
        <w:spacing w:line="240" w:lineRule="auto"/>
        <w:jc w:val="both"/>
        <w:rPr>
          <w:rFonts w:ascii="Arial" w:hAnsi="Arial" w:cs="Arial"/>
          <w:sz w:val="20"/>
          <w:szCs w:val="20"/>
        </w:rPr>
      </w:pPr>
    </w:p>
    <w:p w14:paraId="2FEDE40A" w14:textId="77777777" w:rsidR="004B2231" w:rsidRPr="004B2231" w:rsidRDefault="004B2231" w:rsidP="004B2231">
      <w:pPr>
        <w:spacing w:line="240" w:lineRule="auto"/>
        <w:jc w:val="both"/>
        <w:rPr>
          <w:rFonts w:ascii="Arial" w:hAnsi="Arial" w:cs="Arial"/>
          <w:i/>
          <w:sz w:val="20"/>
          <w:szCs w:val="20"/>
        </w:rPr>
      </w:pPr>
      <w:r w:rsidRPr="004B2231">
        <w:rPr>
          <w:rFonts w:ascii="Arial" w:hAnsi="Arial" w:cs="Arial"/>
          <w:sz w:val="20"/>
          <w:szCs w:val="20"/>
        </w:rPr>
        <w:t>M</w:t>
      </w:r>
      <w:r w:rsidRPr="004B2231">
        <w:rPr>
          <w:rFonts w:ascii="Arial" w:hAnsi="Arial" w:cs="Arial"/>
          <w:i/>
          <w:sz w:val="20"/>
          <w:szCs w:val="20"/>
        </w:rPr>
        <w:t>astery/success experiences</w:t>
      </w:r>
    </w:p>
    <w:p w14:paraId="532D0D09" w14:textId="68C9FCD6" w:rsidR="00DB5A67" w:rsidRDefault="004B2231" w:rsidP="004B2231">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 xml:space="preserve">Repeatedly experiencing mastery and success is the most effective approach to developing efficacy. In other words, the relationship between efficacy and success can be reciprocal. However, for the purpose of efficacy development, mastery and success experiences can be purposefully created by breaking complex tasks into subcomponents so subskills can be developed and “small wins” realized more frequently. Mastery and success experiences can be facilitated by intentionally setting up developing employees for success, through placing them in situations with a high probability of achievement. It is also possible to develop mastery and success through training interventions that utilize simulations, case studies, what-if analyses, and other hands-on exercises. These interventions are particularly relevant in </w:t>
      </w:r>
      <w:r w:rsidR="00DB5A67" w:rsidRPr="00A25BFC">
        <w:rPr>
          <w:rFonts w:ascii="Arial" w:hAnsi="Arial" w:cs="Arial"/>
          <w:sz w:val="20"/>
          <w:szCs w:val="20"/>
        </w:rPr>
        <w:lastRenderedPageBreak/>
        <w:t>situations where risks or costs prohibit offering actual on-the-job mastery or success experiences to new or developing employees (e.g., pilots, surgeons, police personnel).</w:t>
      </w:r>
    </w:p>
    <w:p w14:paraId="27F58DD6" w14:textId="77777777" w:rsidR="004B2231" w:rsidRDefault="004B2231" w:rsidP="004B2231">
      <w:pPr>
        <w:spacing w:line="240" w:lineRule="auto"/>
        <w:jc w:val="both"/>
        <w:rPr>
          <w:rFonts w:ascii="Arial" w:hAnsi="Arial" w:cs="Arial"/>
          <w:sz w:val="20"/>
          <w:szCs w:val="20"/>
        </w:rPr>
      </w:pPr>
    </w:p>
    <w:p w14:paraId="3A599508" w14:textId="77777777" w:rsidR="004B2231" w:rsidRPr="004B2231" w:rsidRDefault="004B2231" w:rsidP="004B2231">
      <w:pPr>
        <w:spacing w:line="240" w:lineRule="auto"/>
        <w:jc w:val="both"/>
        <w:rPr>
          <w:rFonts w:ascii="Arial" w:hAnsi="Arial" w:cs="Arial"/>
          <w:i/>
          <w:sz w:val="20"/>
          <w:szCs w:val="20"/>
        </w:rPr>
      </w:pPr>
      <w:r w:rsidRPr="004B2231">
        <w:rPr>
          <w:rFonts w:ascii="Arial" w:hAnsi="Arial" w:cs="Arial"/>
          <w:i/>
          <w:sz w:val="20"/>
          <w:szCs w:val="20"/>
        </w:rPr>
        <w:t>V</w:t>
      </w:r>
      <w:r w:rsidR="00DB5A67" w:rsidRPr="004B2231">
        <w:rPr>
          <w:rFonts w:ascii="Arial" w:hAnsi="Arial" w:cs="Arial"/>
          <w:i/>
          <w:sz w:val="20"/>
          <w:szCs w:val="20"/>
        </w:rPr>
        <w:t>icarious learning/modeling</w:t>
      </w:r>
    </w:p>
    <w:p w14:paraId="0259E1C6" w14:textId="185073FF" w:rsidR="00DB5A67" w:rsidRDefault="004B2231" w:rsidP="004B2231">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Learning through observation and imitating others is another viable approach for developing efficacy, and an effective alternative in situations where first-hand mastery experiences are unavailable, too costly, too risky, or otherwise impossible to provide.  Vicarious learning allows for mastery and success to be visualized through imaginal experiences where those who possess more experience model the desired behaviors. Effective role models can ‘show the ropes’ to developing employees and instill in them an ‘if they can do it, I can do it, too’ attitude. However, model and situational similarity are important for vicarious learning experiences to be most effective. For example, behavior modeled by a coworker on the job is more likely to instill efficacy than behavior modeled by the company CEO or a professional trainer.</w:t>
      </w:r>
    </w:p>
    <w:p w14:paraId="617EACC4" w14:textId="77777777" w:rsidR="00B12E64" w:rsidRPr="00B12E64" w:rsidRDefault="00B12E64" w:rsidP="004B2231">
      <w:pPr>
        <w:spacing w:line="240" w:lineRule="auto"/>
        <w:jc w:val="both"/>
        <w:rPr>
          <w:rFonts w:ascii="Arial" w:hAnsi="Arial" w:cs="Arial"/>
          <w:i/>
          <w:sz w:val="20"/>
          <w:szCs w:val="20"/>
        </w:rPr>
      </w:pPr>
    </w:p>
    <w:p w14:paraId="01421048" w14:textId="77777777" w:rsidR="00B12E64" w:rsidRPr="00B12E64" w:rsidRDefault="00B12E64" w:rsidP="00B12E64">
      <w:pPr>
        <w:spacing w:line="240" w:lineRule="auto"/>
        <w:jc w:val="both"/>
        <w:rPr>
          <w:rFonts w:ascii="Arial" w:hAnsi="Arial" w:cs="Arial"/>
          <w:i/>
          <w:sz w:val="20"/>
          <w:szCs w:val="20"/>
        </w:rPr>
      </w:pPr>
      <w:r w:rsidRPr="00B12E64">
        <w:rPr>
          <w:rFonts w:ascii="Arial" w:hAnsi="Arial" w:cs="Arial"/>
          <w:i/>
          <w:sz w:val="20"/>
          <w:szCs w:val="20"/>
        </w:rPr>
        <w:t>S</w:t>
      </w:r>
      <w:r w:rsidR="00DB5A67" w:rsidRPr="00B12E64">
        <w:rPr>
          <w:rFonts w:ascii="Arial" w:hAnsi="Arial" w:cs="Arial"/>
          <w:i/>
          <w:sz w:val="20"/>
          <w:szCs w:val="20"/>
        </w:rPr>
        <w:t>ocial persuasion</w:t>
      </w:r>
    </w:p>
    <w:p w14:paraId="4D3711B1" w14:textId="3570C62A" w:rsidR="00DB5A67" w:rsidRDefault="00B12E64" w:rsidP="00B12E64">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Efficacy is also influenced by others’ encouragement and support. In the context of work, regular positive feedback, social support, and recognition can enhance employees’ performance beyond monetary rewards or traditional performance management tactics (Stajkovic &amp; Luthans, 1997, 2001, 2003). This is because positive feedback has an informational value, while social support and recognition have social and political value, both of which are necessary for success in the context of work. Acknowledgment and genuine appreciation can have a powerful impact on performance by instilling the belief that ’I am good at this,’ which can promote efficacy and reinforce desired behaviors.</w:t>
      </w:r>
    </w:p>
    <w:p w14:paraId="426F1053" w14:textId="77777777" w:rsidR="00B12E64" w:rsidRPr="00B12E64" w:rsidRDefault="00B12E64" w:rsidP="00B12E64">
      <w:pPr>
        <w:spacing w:line="240" w:lineRule="auto"/>
        <w:jc w:val="both"/>
        <w:rPr>
          <w:rFonts w:ascii="Arial" w:hAnsi="Arial" w:cs="Arial"/>
          <w:i/>
          <w:sz w:val="20"/>
          <w:szCs w:val="20"/>
        </w:rPr>
      </w:pPr>
    </w:p>
    <w:p w14:paraId="4D6D539C" w14:textId="77777777" w:rsidR="00B12E64" w:rsidRPr="00B12E64" w:rsidRDefault="00B12E64" w:rsidP="00B12E64">
      <w:pPr>
        <w:spacing w:line="240" w:lineRule="auto"/>
        <w:jc w:val="both"/>
        <w:rPr>
          <w:rFonts w:ascii="Arial" w:hAnsi="Arial" w:cs="Arial"/>
          <w:i/>
          <w:sz w:val="20"/>
          <w:szCs w:val="20"/>
        </w:rPr>
      </w:pPr>
      <w:r w:rsidRPr="00B12E64">
        <w:rPr>
          <w:rFonts w:ascii="Arial" w:hAnsi="Arial" w:cs="Arial"/>
          <w:i/>
          <w:sz w:val="20"/>
          <w:szCs w:val="20"/>
        </w:rPr>
        <w:t>P</w:t>
      </w:r>
      <w:r w:rsidR="00DB5A67" w:rsidRPr="00B12E64">
        <w:rPr>
          <w:rFonts w:ascii="Arial" w:hAnsi="Arial" w:cs="Arial"/>
          <w:i/>
          <w:sz w:val="20"/>
          <w:szCs w:val="20"/>
        </w:rPr>
        <w:t>hysiological and psychological arousal</w:t>
      </w:r>
    </w:p>
    <w:p w14:paraId="54AE85F3" w14:textId="27849F19" w:rsidR="00DB5A67" w:rsidRDefault="00B12E64" w:rsidP="00B12E64">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Physical and psychological wellness can promote efficacy.</w:t>
      </w:r>
      <w:r>
        <w:rPr>
          <w:rFonts w:ascii="Arial" w:hAnsi="Arial" w:cs="Arial"/>
          <w:sz w:val="20"/>
          <w:szCs w:val="20"/>
        </w:rPr>
        <w:t xml:space="preserve"> </w:t>
      </w:r>
      <w:r w:rsidR="00DB5A67" w:rsidRPr="00A25BFC">
        <w:rPr>
          <w:rFonts w:ascii="Arial" w:hAnsi="Arial" w:cs="Arial"/>
          <w:sz w:val="20"/>
          <w:szCs w:val="20"/>
        </w:rPr>
        <w:t>General wellbeing can provide the energy and motivation to endure challenging pursuits and invigorate one’s sense of confidence and personal control. Although positive mental and physical arousal do not impact efficacy as much as the other three approaches, negative arousal can hinder efficacy and wellbeing.</w:t>
      </w:r>
    </w:p>
    <w:p w14:paraId="25D84E10" w14:textId="77777777" w:rsidR="00B12E64" w:rsidRPr="00B12E64" w:rsidRDefault="00B12E64" w:rsidP="00B12E64">
      <w:pPr>
        <w:spacing w:line="240" w:lineRule="auto"/>
        <w:jc w:val="both"/>
        <w:rPr>
          <w:rFonts w:ascii="Arial" w:hAnsi="Arial" w:cs="Arial"/>
          <w:i/>
          <w:sz w:val="20"/>
          <w:szCs w:val="20"/>
        </w:rPr>
      </w:pPr>
    </w:p>
    <w:p w14:paraId="5EAC04CC" w14:textId="77777777" w:rsidR="00B12E64" w:rsidRPr="00B12E64" w:rsidRDefault="00B12E64" w:rsidP="00B12E64">
      <w:pPr>
        <w:spacing w:line="240" w:lineRule="auto"/>
        <w:jc w:val="both"/>
        <w:rPr>
          <w:rFonts w:ascii="Arial" w:hAnsi="Arial" w:cs="Arial"/>
          <w:i/>
          <w:sz w:val="20"/>
          <w:szCs w:val="20"/>
        </w:rPr>
      </w:pPr>
      <w:r w:rsidRPr="00B12E64">
        <w:rPr>
          <w:rFonts w:ascii="Arial" w:hAnsi="Arial" w:cs="Arial"/>
          <w:i/>
          <w:sz w:val="20"/>
          <w:szCs w:val="20"/>
        </w:rPr>
        <w:t>D</w:t>
      </w:r>
      <w:r w:rsidR="00DB5A67" w:rsidRPr="00B12E64">
        <w:rPr>
          <w:rFonts w:ascii="Arial" w:hAnsi="Arial" w:cs="Arial"/>
          <w:i/>
          <w:sz w:val="20"/>
          <w:szCs w:val="20"/>
        </w:rPr>
        <w:t>eveloping Resilience</w:t>
      </w:r>
    </w:p>
    <w:p w14:paraId="4655932B" w14:textId="7838C2AE" w:rsidR="00DB5A67" w:rsidRDefault="00B12E64" w:rsidP="00B12E64">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 xml:space="preserve">Resilience is more reactive than the other resources that are a part of PsyCap as it is usually mobilized in response to challenges and adverse situations. Unlike hope, efficacy, and optimism, which tend to be more proactive, resilience is activated to facilitate effective coping and recovery. Resilience facilitates bouncing back, not only from failures, but also from overwhelming positive experiences (Luthans, 2002a). Examples include increasing responsibilities and challenging assignments that can come after a promotion or a as part of a highly coveted position. Resilient individuals also learn and grow from these experiences and use them as springboards to launch themselves to new territories, beyond simple recovery (Youssef-Morgan &amp; Sunderman, 2014). Drawing from Masten’s (2001; Masten, Cutuli, Herbers, &amp; Reed, 2009) work on resilience in developmental psychology, resilience can be developed in the workplace through the following three strategies.  </w:t>
      </w:r>
    </w:p>
    <w:p w14:paraId="349176F0" w14:textId="77777777" w:rsidR="00B12E64" w:rsidRDefault="00B12E64" w:rsidP="00B12E64">
      <w:pPr>
        <w:spacing w:line="240" w:lineRule="auto"/>
        <w:jc w:val="both"/>
        <w:rPr>
          <w:rFonts w:ascii="Arial" w:hAnsi="Arial" w:cs="Arial"/>
          <w:sz w:val="20"/>
          <w:szCs w:val="20"/>
        </w:rPr>
      </w:pPr>
    </w:p>
    <w:p w14:paraId="22CF0772" w14:textId="77777777" w:rsidR="00B12E64" w:rsidRPr="00B12E64" w:rsidRDefault="00B12E64" w:rsidP="00B12E64">
      <w:pPr>
        <w:spacing w:line="240" w:lineRule="auto"/>
        <w:jc w:val="both"/>
        <w:rPr>
          <w:rFonts w:ascii="Arial" w:hAnsi="Arial" w:cs="Arial"/>
          <w:i/>
          <w:sz w:val="20"/>
          <w:szCs w:val="20"/>
        </w:rPr>
      </w:pPr>
      <w:r w:rsidRPr="00B12E64">
        <w:rPr>
          <w:rFonts w:ascii="Arial" w:hAnsi="Arial" w:cs="Arial"/>
          <w:i/>
          <w:sz w:val="20"/>
          <w:szCs w:val="20"/>
        </w:rPr>
        <w:t>A</w:t>
      </w:r>
      <w:r w:rsidR="00DB5A67" w:rsidRPr="00B12E64">
        <w:rPr>
          <w:rFonts w:ascii="Arial" w:hAnsi="Arial" w:cs="Arial"/>
          <w:i/>
          <w:sz w:val="20"/>
          <w:szCs w:val="20"/>
        </w:rPr>
        <w:t>sset-focused strategies</w:t>
      </w:r>
    </w:p>
    <w:p w14:paraId="5BFBB4EE" w14:textId="24568E7F" w:rsidR="00DB5A67" w:rsidRDefault="00B12E64" w:rsidP="00B12E64">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Knowledge, skills, abilities, education, and experience are important assets that can build</w:t>
      </w:r>
      <w:r>
        <w:rPr>
          <w:rFonts w:ascii="Arial" w:hAnsi="Arial" w:cs="Arial"/>
          <w:sz w:val="20"/>
          <w:szCs w:val="20"/>
        </w:rPr>
        <w:t xml:space="preserve"> resilience against challenges. </w:t>
      </w:r>
      <w:r w:rsidR="00DB5A67" w:rsidRPr="00A25BFC">
        <w:rPr>
          <w:rFonts w:ascii="Arial" w:hAnsi="Arial" w:cs="Arial"/>
          <w:sz w:val="20"/>
          <w:szCs w:val="20"/>
        </w:rPr>
        <w:t>Being knowledgeable and capable of reacting effectively when confronted with challenges can help sustain resilience.</w:t>
      </w:r>
      <w:r>
        <w:rPr>
          <w:rFonts w:ascii="Arial" w:hAnsi="Arial" w:cs="Arial"/>
          <w:sz w:val="20"/>
          <w:szCs w:val="20"/>
        </w:rPr>
        <w:t xml:space="preserve"> </w:t>
      </w:r>
      <w:r w:rsidR="00DB5A67" w:rsidRPr="00A25BFC">
        <w:rPr>
          <w:rFonts w:ascii="Arial" w:hAnsi="Arial" w:cs="Arial"/>
          <w:sz w:val="20"/>
          <w:szCs w:val="20"/>
        </w:rPr>
        <w:t>Traditional training and development programs can be used to enhance these assets and resources.</w:t>
      </w:r>
      <w:r>
        <w:rPr>
          <w:rFonts w:ascii="Arial" w:hAnsi="Arial" w:cs="Arial"/>
          <w:sz w:val="20"/>
          <w:szCs w:val="20"/>
        </w:rPr>
        <w:t xml:space="preserve"> </w:t>
      </w:r>
      <w:r w:rsidR="00DB5A67" w:rsidRPr="00A25BFC">
        <w:rPr>
          <w:rFonts w:ascii="Arial" w:hAnsi="Arial" w:cs="Arial"/>
          <w:sz w:val="20"/>
          <w:szCs w:val="20"/>
        </w:rPr>
        <w:t>Assets and resources used to build resilience can also be developed through transparent communication, social support, mentoring, and quality leadership.</w:t>
      </w:r>
      <w:r>
        <w:rPr>
          <w:rFonts w:ascii="Arial" w:hAnsi="Arial" w:cs="Arial"/>
          <w:sz w:val="20"/>
          <w:szCs w:val="20"/>
        </w:rPr>
        <w:t xml:space="preserve"> </w:t>
      </w:r>
      <w:r w:rsidR="00DB5A67" w:rsidRPr="00A25BFC">
        <w:rPr>
          <w:rFonts w:ascii="Arial" w:hAnsi="Arial" w:cs="Arial"/>
          <w:sz w:val="20"/>
          <w:szCs w:val="20"/>
        </w:rPr>
        <w:t>Other positive psychological resources such as hope, efficacy, and optimism are also considered valuable assets for resilience development.</w:t>
      </w:r>
    </w:p>
    <w:p w14:paraId="27A55283" w14:textId="77777777" w:rsidR="00B12E64" w:rsidRPr="005D0741" w:rsidRDefault="00B12E64" w:rsidP="00B12E64">
      <w:pPr>
        <w:spacing w:line="240" w:lineRule="auto"/>
        <w:jc w:val="both"/>
        <w:rPr>
          <w:rFonts w:ascii="Arial" w:hAnsi="Arial" w:cs="Arial"/>
          <w:i/>
          <w:sz w:val="20"/>
          <w:szCs w:val="20"/>
        </w:rPr>
      </w:pPr>
    </w:p>
    <w:p w14:paraId="2F98A384" w14:textId="77777777" w:rsidR="005D0741" w:rsidRPr="005D0741" w:rsidRDefault="00B12E64" w:rsidP="005D0741">
      <w:pPr>
        <w:spacing w:line="240" w:lineRule="auto"/>
        <w:jc w:val="both"/>
        <w:rPr>
          <w:rFonts w:ascii="Arial" w:hAnsi="Arial" w:cs="Arial"/>
          <w:i/>
          <w:sz w:val="20"/>
          <w:szCs w:val="20"/>
        </w:rPr>
      </w:pPr>
      <w:r w:rsidRPr="005D0741">
        <w:rPr>
          <w:rFonts w:ascii="Arial" w:hAnsi="Arial" w:cs="Arial"/>
          <w:i/>
          <w:sz w:val="20"/>
          <w:szCs w:val="20"/>
        </w:rPr>
        <w:t>R</w:t>
      </w:r>
      <w:r w:rsidR="00DB5A67" w:rsidRPr="005D0741">
        <w:rPr>
          <w:rFonts w:ascii="Arial" w:hAnsi="Arial" w:cs="Arial"/>
          <w:i/>
          <w:sz w:val="20"/>
          <w:szCs w:val="20"/>
        </w:rPr>
        <w:t>isk-focused strategies</w:t>
      </w:r>
    </w:p>
    <w:p w14:paraId="62590645" w14:textId="1AE1D024" w:rsidR="00DB5A67" w:rsidRDefault="005D0741" w:rsidP="005D0741">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 xml:space="preserve">Overwhelming or unmanaged personal and organizational risk factors can compromise resilience.  Personal risk factors include skill deficiencies, addictions and other unhealthy behaviors, and poor work-life balance. Organizational risk factors include unfavorable work climate and culture, toxic leadership, unreasonable work demands, insufficient resources, and ineffective or inflexible systems. Although risk is a necessary part of life and an important element of progress and success, overwhelming or unnecessary risks can lead to avoidance strategies and compromise resilience. Risk-focused strategies do not eliminate </w:t>
      </w:r>
      <w:r w:rsidR="00DB5A67" w:rsidRPr="00A25BFC">
        <w:rPr>
          <w:rFonts w:ascii="Arial" w:hAnsi="Arial" w:cs="Arial"/>
          <w:sz w:val="20"/>
          <w:szCs w:val="20"/>
        </w:rPr>
        <w:lastRenderedPageBreak/>
        <w:t>risk factors, but they prepare employees to face, cope with, and grow through effective management of these risk factors. Interventions that aid the development of these strategies include one-on-one coaching and mentoring by others who have experience with the challenges the employee is experiencing. Coping skills and risk management strategies can be developed to enhance employees’ abilities to deal with risk factors.</w:t>
      </w:r>
    </w:p>
    <w:p w14:paraId="72445F28" w14:textId="77777777" w:rsidR="005D0741" w:rsidRDefault="005D0741" w:rsidP="005D0741">
      <w:pPr>
        <w:spacing w:line="240" w:lineRule="auto"/>
        <w:jc w:val="both"/>
        <w:rPr>
          <w:rFonts w:ascii="Arial" w:hAnsi="Arial" w:cs="Arial"/>
          <w:sz w:val="20"/>
          <w:szCs w:val="20"/>
        </w:rPr>
      </w:pPr>
    </w:p>
    <w:p w14:paraId="1347DBA2" w14:textId="77777777" w:rsidR="005D0741" w:rsidRPr="005D0741" w:rsidRDefault="005D0741" w:rsidP="005D0741">
      <w:pPr>
        <w:spacing w:line="240" w:lineRule="auto"/>
        <w:jc w:val="both"/>
        <w:rPr>
          <w:rFonts w:ascii="Arial" w:hAnsi="Arial" w:cs="Arial"/>
          <w:i/>
          <w:sz w:val="20"/>
          <w:szCs w:val="20"/>
        </w:rPr>
      </w:pPr>
      <w:r w:rsidRPr="005D0741">
        <w:rPr>
          <w:rFonts w:ascii="Arial" w:hAnsi="Arial" w:cs="Arial"/>
          <w:i/>
          <w:sz w:val="20"/>
          <w:szCs w:val="20"/>
        </w:rPr>
        <w:t>P</w:t>
      </w:r>
      <w:r w:rsidR="00DB5A67" w:rsidRPr="005D0741">
        <w:rPr>
          <w:rFonts w:ascii="Arial" w:hAnsi="Arial" w:cs="Arial"/>
          <w:i/>
          <w:sz w:val="20"/>
          <w:szCs w:val="20"/>
        </w:rPr>
        <w:t>rocess-focused strategies</w:t>
      </w:r>
    </w:p>
    <w:p w14:paraId="0C526FEB" w14:textId="062259A8" w:rsidR="00DB5A67" w:rsidRDefault="005D0741" w:rsidP="005D0741">
      <w:pPr>
        <w:spacing w:line="240" w:lineRule="auto"/>
        <w:jc w:val="both"/>
        <w:rPr>
          <w:rFonts w:ascii="Arial" w:hAnsi="Arial" w:cs="Arial"/>
          <w:sz w:val="20"/>
          <w:szCs w:val="20"/>
        </w:rPr>
      </w:pPr>
      <w:r>
        <w:rPr>
          <w:rFonts w:ascii="Arial" w:hAnsi="Arial" w:cs="Arial"/>
          <w:b/>
          <w:i/>
          <w:sz w:val="20"/>
          <w:szCs w:val="20"/>
        </w:rPr>
        <w:tab/>
      </w:r>
      <w:r w:rsidR="00DB5A67" w:rsidRPr="00A25BFC">
        <w:rPr>
          <w:rFonts w:ascii="Arial" w:hAnsi="Arial" w:cs="Arial"/>
          <w:sz w:val="20"/>
          <w:szCs w:val="20"/>
        </w:rPr>
        <w:t>Process-focused strategies emphasize building effective adaptational mechanisms to help individuals discern which strategies or resources to use and how to use them effectively to overcome specific challenges.  In other words, process-focused strategies facilitate the identification, utilization, and maintenance of the proper mix of strategies and resources in order to manage relevant risk factors.  In the context of work, process-focused strategies may include hiring practices that increase the likelihood of person-organization and person-job fit, emphasis on stress management skills, and promotion of wellness and work-life balance.  In terms of individual-level process-focused strategies, approach-coping techniques are more positively associated with developing workplace resilience (Harland, Harrison, Jones, &amp; Reiter-Palmon, 2005) than avoidance-coping techniques.  For example, appraising the situation positively, seeking out guidance and support, and actively looking for solutions to problems are effective process-focused strategies for developing resilience.</w:t>
      </w:r>
    </w:p>
    <w:p w14:paraId="6ED62851" w14:textId="77777777" w:rsidR="005D0741" w:rsidRDefault="005D0741" w:rsidP="005D0741">
      <w:pPr>
        <w:spacing w:line="240" w:lineRule="auto"/>
        <w:jc w:val="both"/>
        <w:rPr>
          <w:rFonts w:ascii="Arial" w:hAnsi="Arial" w:cs="Arial"/>
          <w:sz w:val="20"/>
          <w:szCs w:val="20"/>
        </w:rPr>
      </w:pPr>
    </w:p>
    <w:p w14:paraId="699D973A" w14:textId="77777777" w:rsidR="005D0741" w:rsidRPr="005D0741" w:rsidRDefault="005D0741" w:rsidP="005D0741">
      <w:pPr>
        <w:spacing w:line="240" w:lineRule="auto"/>
        <w:jc w:val="both"/>
        <w:rPr>
          <w:rFonts w:ascii="Arial" w:hAnsi="Arial" w:cs="Arial"/>
          <w:i/>
          <w:sz w:val="20"/>
          <w:szCs w:val="20"/>
        </w:rPr>
      </w:pPr>
      <w:r w:rsidRPr="005D0741">
        <w:rPr>
          <w:rFonts w:ascii="Arial" w:hAnsi="Arial" w:cs="Arial"/>
          <w:i/>
          <w:sz w:val="20"/>
          <w:szCs w:val="20"/>
        </w:rPr>
        <w:t>D</w:t>
      </w:r>
      <w:r w:rsidR="00DB5A67" w:rsidRPr="005D0741">
        <w:rPr>
          <w:rFonts w:ascii="Arial" w:hAnsi="Arial" w:cs="Arial"/>
          <w:i/>
          <w:sz w:val="20"/>
          <w:szCs w:val="20"/>
        </w:rPr>
        <w:t>eveloping Optimism</w:t>
      </w:r>
    </w:p>
    <w:p w14:paraId="519C3E98" w14:textId="22BC5A47" w:rsidR="00DB5A67" w:rsidRDefault="005D0741" w:rsidP="005D0741">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Unlike some of the other PsyCap resources, optimism is not necessarily domain-specific. It can be generalized across multiple domains of life. Optimists expect the best in people and situations in the present and future, and make positive and constructive attributions about past events.  Extreme optimism can be delusional, unrealistic, and even irresponsible.</w:t>
      </w:r>
      <w:r>
        <w:rPr>
          <w:rFonts w:ascii="Arial" w:hAnsi="Arial" w:cs="Arial"/>
          <w:sz w:val="20"/>
          <w:szCs w:val="20"/>
        </w:rPr>
        <w:t xml:space="preserve"> </w:t>
      </w:r>
      <w:r w:rsidR="00DB5A67" w:rsidRPr="00A25BFC">
        <w:rPr>
          <w:rFonts w:ascii="Arial" w:hAnsi="Arial" w:cs="Arial"/>
          <w:sz w:val="20"/>
          <w:szCs w:val="20"/>
        </w:rPr>
        <w:t xml:space="preserve">Invariantly focusing on the positives, taking credit for favorable events, and distancing oneself from negative events or problems can hinder performance at work, as well as in other life domains. For example, it can compromise health and relationships, and promote unnecessary risky behaviors (Peterson &amp; Chang, 2002). On the other hand, realistic (Schneider, 2001) and flexible optimism (Peterson, 2000) is valuable in the workplace. This type of optimism allows for accurate appraisal of situations and adaptation of explanatory style to fit the realities of the situation and produce effective courses of action. There are three specific approaches for facilitating this type of optimism.   </w:t>
      </w:r>
    </w:p>
    <w:p w14:paraId="17E63DAD" w14:textId="77777777" w:rsidR="005D0741" w:rsidRDefault="005D0741" w:rsidP="005D0741">
      <w:pPr>
        <w:spacing w:line="240" w:lineRule="auto"/>
        <w:jc w:val="both"/>
        <w:rPr>
          <w:rFonts w:ascii="Arial" w:hAnsi="Arial" w:cs="Arial"/>
          <w:sz w:val="20"/>
          <w:szCs w:val="20"/>
        </w:rPr>
      </w:pPr>
    </w:p>
    <w:p w14:paraId="5AB7DC17" w14:textId="77777777" w:rsidR="005D0741" w:rsidRPr="005D0741" w:rsidRDefault="005D0741" w:rsidP="005D0741">
      <w:pPr>
        <w:spacing w:line="240" w:lineRule="auto"/>
        <w:jc w:val="both"/>
        <w:rPr>
          <w:rFonts w:ascii="Arial" w:hAnsi="Arial" w:cs="Arial"/>
          <w:i/>
          <w:sz w:val="20"/>
          <w:szCs w:val="20"/>
        </w:rPr>
      </w:pPr>
      <w:r w:rsidRPr="005D0741">
        <w:rPr>
          <w:rFonts w:ascii="Arial" w:hAnsi="Arial" w:cs="Arial"/>
          <w:i/>
          <w:sz w:val="20"/>
          <w:szCs w:val="20"/>
        </w:rPr>
        <w:t>L</w:t>
      </w:r>
      <w:r w:rsidR="00DB5A67" w:rsidRPr="005D0741">
        <w:rPr>
          <w:rFonts w:ascii="Arial" w:hAnsi="Arial" w:cs="Arial"/>
          <w:i/>
          <w:sz w:val="20"/>
          <w:szCs w:val="20"/>
        </w:rPr>
        <w:t>eniency for the past</w:t>
      </w:r>
    </w:p>
    <w:p w14:paraId="24EAA1D1" w14:textId="64E46152" w:rsidR="005D0741" w:rsidRDefault="005D0741" w:rsidP="005D0741">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Pessimists take too much responsibility for failures. They judge themselves too harshly, find it hard to forgive themselves for setbacks beyond their control, and do not give themselves the benefit of the doubt.  To develop a more optimistic explanatory style, employees can be trained to reframe setbacks more positively, and view failures in the best possible light, so that they can forgive themselves and move past bitterness, resentment, and disappointment.</w:t>
      </w:r>
      <w:r>
        <w:rPr>
          <w:rFonts w:ascii="Arial" w:hAnsi="Arial" w:cs="Arial"/>
          <w:sz w:val="20"/>
          <w:szCs w:val="20"/>
        </w:rPr>
        <w:t xml:space="preserve"> </w:t>
      </w:r>
      <w:r w:rsidR="00DB5A67" w:rsidRPr="00A25BFC">
        <w:rPr>
          <w:rFonts w:ascii="Arial" w:hAnsi="Arial" w:cs="Arial"/>
          <w:sz w:val="20"/>
          <w:szCs w:val="20"/>
        </w:rPr>
        <w:t>Leniency for the past is developed through purposefully disputing negative thoughts and attributions, discounting them, and replacing them with more favorable, but still realistic ones that can cause the least psychological damage and promote learning from previous mistakes and moving on.</w:t>
      </w:r>
      <w:r>
        <w:rPr>
          <w:rFonts w:ascii="Arial" w:hAnsi="Arial" w:cs="Arial"/>
          <w:sz w:val="20"/>
          <w:szCs w:val="20"/>
        </w:rPr>
        <w:t xml:space="preserve"> </w:t>
      </w:r>
      <w:r w:rsidR="00DB5A67" w:rsidRPr="00A25BFC">
        <w:rPr>
          <w:rFonts w:ascii="Arial" w:hAnsi="Arial" w:cs="Arial"/>
          <w:sz w:val="20"/>
          <w:szCs w:val="20"/>
        </w:rPr>
        <w:t xml:space="preserve">This approach is particularly relevant in situations where there is no value to dwelling over negative past situations that can no longer be reversed or corrected. In these situations, choosing the most benign and least damaging explanations of what happened in the past is likely to lead to the most positive influence on the person’s present and future performance and wellbeing.  </w:t>
      </w:r>
    </w:p>
    <w:p w14:paraId="5A46148D" w14:textId="77777777" w:rsidR="005D0741" w:rsidRDefault="005D0741" w:rsidP="005D0741">
      <w:pPr>
        <w:spacing w:line="240" w:lineRule="auto"/>
        <w:jc w:val="both"/>
        <w:rPr>
          <w:rFonts w:ascii="Arial" w:hAnsi="Arial" w:cs="Arial"/>
          <w:sz w:val="20"/>
          <w:szCs w:val="20"/>
        </w:rPr>
      </w:pPr>
    </w:p>
    <w:p w14:paraId="4D8F3E29" w14:textId="77777777" w:rsidR="005D0741" w:rsidRPr="005D0741" w:rsidRDefault="00DB5A67" w:rsidP="005D0741">
      <w:pPr>
        <w:spacing w:line="240" w:lineRule="auto"/>
        <w:jc w:val="both"/>
        <w:rPr>
          <w:rFonts w:ascii="Arial" w:hAnsi="Arial" w:cs="Arial"/>
          <w:i/>
          <w:sz w:val="20"/>
          <w:szCs w:val="20"/>
        </w:rPr>
      </w:pPr>
      <w:r w:rsidRPr="005D0741">
        <w:rPr>
          <w:rFonts w:ascii="Arial" w:hAnsi="Arial" w:cs="Arial"/>
          <w:i/>
          <w:sz w:val="20"/>
          <w:szCs w:val="20"/>
        </w:rPr>
        <w:t>Appreciation for the present</w:t>
      </w:r>
    </w:p>
    <w:p w14:paraId="73D17428" w14:textId="64486569" w:rsidR="00DB5A67" w:rsidRDefault="005D0741" w:rsidP="005D0741">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Appreciating the present focuses on finding the positive aspects of current events. It internalizes the positive aspects of current experiences, attributing them to personal, permanent, and pervasive causes.  Similar to the previous approach, employees can be trained to focus on the positives of their daily experiences at work, even when faced with negative or difficult situations. They can also be trained to practice ‘positive self-talk’ to motivate themselves and acknowledge their strengths and accomplishments, rather than undermining themselves and getting bogged down by dwelling on the negatives. Managers can also model these cognitive strategies and thinking patterns to their employees by choosing to stay positive and encouraging their employees to do the same. Using this technique, managers and employees can gradually develop the skill of defaulting to positive and optimistic perspectives on situations</w:t>
      </w:r>
      <w:r w:rsidR="006D49EA" w:rsidRPr="00A25BFC">
        <w:rPr>
          <w:rFonts w:ascii="Arial" w:hAnsi="Arial" w:cs="Arial"/>
          <w:sz w:val="20"/>
          <w:szCs w:val="20"/>
        </w:rPr>
        <w:t>,</w:t>
      </w:r>
      <w:r w:rsidR="00DB5A67" w:rsidRPr="00A25BFC">
        <w:rPr>
          <w:rFonts w:ascii="Arial" w:hAnsi="Arial" w:cs="Arial"/>
          <w:sz w:val="20"/>
          <w:szCs w:val="20"/>
        </w:rPr>
        <w:t xml:space="preserve"> commonly referred to as seeing the ‘glass half full’ or the ‘silver lining in every cloud.’</w:t>
      </w:r>
    </w:p>
    <w:p w14:paraId="2A8E13AF" w14:textId="77777777" w:rsidR="005D0741" w:rsidRDefault="005D0741" w:rsidP="005D0741">
      <w:pPr>
        <w:spacing w:line="240" w:lineRule="auto"/>
        <w:jc w:val="both"/>
        <w:rPr>
          <w:rFonts w:ascii="Arial" w:hAnsi="Arial" w:cs="Arial"/>
          <w:sz w:val="20"/>
          <w:szCs w:val="20"/>
        </w:rPr>
      </w:pPr>
    </w:p>
    <w:p w14:paraId="4AF77306" w14:textId="77777777" w:rsidR="005D0741" w:rsidRPr="005D0741" w:rsidRDefault="005D0741" w:rsidP="005D0741">
      <w:pPr>
        <w:spacing w:line="240" w:lineRule="auto"/>
        <w:jc w:val="both"/>
        <w:rPr>
          <w:rFonts w:ascii="Arial" w:hAnsi="Arial" w:cs="Arial"/>
          <w:i/>
          <w:sz w:val="20"/>
          <w:szCs w:val="20"/>
        </w:rPr>
      </w:pPr>
      <w:r w:rsidRPr="005D0741">
        <w:rPr>
          <w:rFonts w:ascii="Arial" w:hAnsi="Arial" w:cs="Arial"/>
          <w:i/>
          <w:sz w:val="20"/>
          <w:szCs w:val="20"/>
        </w:rPr>
        <w:lastRenderedPageBreak/>
        <w:t>O</w:t>
      </w:r>
      <w:r w:rsidR="00DB5A67" w:rsidRPr="005D0741">
        <w:rPr>
          <w:rFonts w:ascii="Arial" w:hAnsi="Arial" w:cs="Arial"/>
          <w:i/>
          <w:sz w:val="20"/>
          <w:szCs w:val="20"/>
        </w:rPr>
        <w:t>pp</w:t>
      </w:r>
      <w:r w:rsidRPr="005D0741">
        <w:rPr>
          <w:rFonts w:ascii="Arial" w:hAnsi="Arial" w:cs="Arial"/>
          <w:i/>
          <w:sz w:val="20"/>
          <w:szCs w:val="20"/>
        </w:rPr>
        <w:t>ortunity seeking for the future</w:t>
      </w:r>
    </w:p>
    <w:p w14:paraId="45621AF1" w14:textId="3A437557" w:rsidR="00DB5A67" w:rsidRDefault="005D0741" w:rsidP="005D0741">
      <w:pPr>
        <w:spacing w:line="240" w:lineRule="auto"/>
        <w:jc w:val="both"/>
        <w:rPr>
          <w:rFonts w:ascii="Arial" w:hAnsi="Arial" w:cs="Arial"/>
          <w:sz w:val="20"/>
          <w:szCs w:val="20"/>
        </w:rPr>
      </w:pPr>
      <w:r>
        <w:rPr>
          <w:rFonts w:ascii="Arial" w:hAnsi="Arial" w:cs="Arial"/>
          <w:sz w:val="20"/>
          <w:szCs w:val="20"/>
        </w:rPr>
        <w:tab/>
      </w:r>
      <w:r w:rsidR="00DB5A67" w:rsidRPr="00A25BFC">
        <w:rPr>
          <w:rFonts w:ascii="Arial" w:hAnsi="Arial" w:cs="Arial"/>
          <w:sz w:val="20"/>
          <w:szCs w:val="20"/>
        </w:rPr>
        <w:t>Optimists have a positive general outlook toward the future. They expect good things to happen, which can be invigorating and motivating to take risks, expand their horizons, and venture toward future opportunities. In the workplace, managers and employees with a positive outlook are more likely to focus their energy and resources on the future and invest in their own and others’ growth and development based on an understanding of strengths and weaknesses.</w:t>
      </w:r>
      <w:r>
        <w:rPr>
          <w:rFonts w:ascii="Arial" w:hAnsi="Arial" w:cs="Arial"/>
          <w:sz w:val="20"/>
          <w:szCs w:val="20"/>
        </w:rPr>
        <w:t xml:space="preserve"> </w:t>
      </w:r>
      <w:bookmarkStart w:id="15" w:name="_GoBack"/>
      <w:bookmarkEnd w:id="15"/>
      <w:r w:rsidR="00DB5A67" w:rsidRPr="00A25BFC">
        <w:rPr>
          <w:rFonts w:ascii="Arial" w:hAnsi="Arial" w:cs="Arial"/>
          <w:sz w:val="20"/>
          <w:szCs w:val="20"/>
        </w:rPr>
        <w:t xml:space="preserve">They are less likely to dwell on the past, engage in counterproductive blame-shifting and finger-pointing to avoid responsibility, or settle for paths of least resistance to avoid risks. A positive mindset promotes accepting future challenges, rather than avoiding them. Regularly practicing and implementing leniency for the past and appreciation for the present can also result in a more positive mindset and a more positive future outlook in general.   </w:t>
      </w:r>
    </w:p>
    <w:p w14:paraId="156B76E6" w14:textId="77777777" w:rsidR="00785ECA" w:rsidRPr="00A25BFC" w:rsidRDefault="00785ECA" w:rsidP="00A25BFC">
      <w:pPr>
        <w:spacing w:line="240" w:lineRule="auto"/>
        <w:ind w:firstLine="720"/>
        <w:jc w:val="both"/>
        <w:rPr>
          <w:rFonts w:ascii="Arial" w:hAnsi="Arial" w:cs="Arial"/>
          <w:sz w:val="20"/>
          <w:szCs w:val="20"/>
        </w:rPr>
      </w:pPr>
    </w:p>
    <w:p w14:paraId="16B59DB1" w14:textId="7E519D4F" w:rsidR="00EF77F5" w:rsidRPr="00A25BFC" w:rsidRDefault="00EF77F5" w:rsidP="00A25BFC">
      <w:pPr>
        <w:spacing w:line="240" w:lineRule="auto"/>
        <w:jc w:val="both"/>
        <w:rPr>
          <w:rFonts w:ascii="Arial" w:hAnsi="Arial" w:cs="Arial"/>
          <w:b/>
          <w:sz w:val="20"/>
          <w:szCs w:val="20"/>
        </w:rPr>
      </w:pPr>
      <w:r w:rsidRPr="00A25BFC">
        <w:rPr>
          <w:rFonts w:ascii="Arial" w:hAnsi="Arial" w:cs="Arial"/>
          <w:b/>
          <w:sz w:val="20"/>
          <w:szCs w:val="20"/>
        </w:rPr>
        <w:t>Conclusion</w:t>
      </w:r>
    </w:p>
    <w:p w14:paraId="4AD41FDB" w14:textId="77777777" w:rsidR="002204D0" w:rsidRDefault="00EF77F5" w:rsidP="002204D0">
      <w:pPr>
        <w:spacing w:line="240" w:lineRule="auto"/>
        <w:ind w:firstLine="720"/>
        <w:jc w:val="both"/>
        <w:rPr>
          <w:rFonts w:ascii="Arial" w:hAnsi="Arial" w:cs="Arial"/>
          <w:sz w:val="20"/>
          <w:szCs w:val="20"/>
        </w:rPr>
      </w:pPr>
      <w:r w:rsidRPr="00A25BFC">
        <w:rPr>
          <w:rFonts w:ascii="Arial" w:hAnsi="Arial" w:cs="Arial"/>
          <w:sz w:val="20"/>
          <w:szCs w:val="20"/>
        </w:rPr>
        <w:t xml:space="preserve">Managers’ PsyCap can promote a favorable service climate in their units, and subsequently higher customer satisfaction. Organizational scholars and decision makers should consider the importance of developing managers’ psychological strengths and resources in service contexts, due to their downstream effects on their units, employees and customers. Efforts to improve customer satisfaction should not only focus on product/service characteristics or frontline employees’ skills, attitudes, and behaviors. Although these factors are important, it is also necessary to promote positivity and build psychological resources among managers, as these resources are likely to trickle down indirectly to customers through the service climate </w:t>
      </w:r>
      <w:r w:rsidR="006D49EA" w:rsidRPr="00A25BFC">
        <w:rPr>
          <w:rFonts w:ascii="Arial" w:hAnsi="Arial" w:cs="Arial"/>
          <w:sz w:val="20"/>
          <w:szCs w:val="20"/>
        </w:rPr>
        <w:t>managers</w:t>
      </w:r>
      <w:r w:rsidRPr="00A25BFC">
        <w:rPr>
          <w:rFonts w:ascii="Arial" w:hAnsi="Arial" w:cs="Arial"/>
          <w:sz w:val="20"/>
          <w:szCs w:val="20"/>
        </w:rPr>
        <w:t xml:space="preserve"> promote in their units and among their employees.</w:t>
      </w:r>
      <w:bookmarkStart w:id="16" w:name="_Toc14435626"/>
    </w:p>
    <w:p w14:paraId="57AEB5A8" w14:textId="480BCF95" w:rsidR="002A019E" w:rsidRDefault="002204D0" w:rsidP="002204D0">
      <w:pPr>
        <w:spacing w:line="240" w:lineRule="auto"/>
        <w:ind w:firstLine="720"/>
        <w:jc w:val="both"/>
        <w:rPr>
          <w:rFonts w:ascii="Arial" w:hAnsi="Arial" w:cs="Arial"/>
          <w:b/>
          <w:sz w:val="20"/>
          <w:szCs w:val="20"/>
        </w:rPr>
      </w:pPr>
      <w:r>
        <w:rPr>
          <w:rFonts w:ascii="Arial" w:hAnsi="Arial" w:cs="Arial"/>
          <w:sz w:val="20"/>
          <w:szCs w:val="20"/>
        </w:rPr>
        <w:br/>
      </w:r>
      <w:r w:rsidR="002A019E" w:rsidRPr="00A25BFC">
        <w:rPr>
          <w:rFonts w:ascii="Arial" w:hAnsi="Arial" w:cs="Arial"/>
          <w:b/>
          <w:sz w:val="20"/>
          <w:szCs w:val="20"/>
        </w:rPr>
        <w:t>REFERENCES</w:t>
      </w:r>
      <w:bookmarkEnd w:id="16"/>
    </w:p>
    <w:p w14:paraId="56BD23B4" w14:textId="77777777" w:rsidR="00785ECA" w:rsidRPr="00A25BFC" w:rsidRDefault="00785ECA" w:rsidP="00A25BFC">
      <w:pPr>
        <w:spacing w:line="240" w:lineRule="auto"/>
        <w:jc w:val="both"/>
        <w:outlineLvl w:val="0"/>
        <w:rPr>
          <w:rFonts w:ascii="Arial" w:hAnsi="Arial" w:cs="Arial"/>
          <w:b/>
          <w:sz w:val="20"/>
          <w:szCs w:val="20"/>
        </w:rPr>
      </w:pPr>
    </w:p>
    <w:p w14:paraId="7017EEA2" w14:textId="3380C0FB" w:rsidR="002A019E" w:rsidRPr="00A25BFC" w:rsidRDefault="002A019E" w:rsidP="00A25BFC">
      <w:pPr>
        <w:spacing w:line="240" w:lineRule="auto"/>
        <w:ind w:left="720" w:hanging="720"/>
        <w:contextualSpacing/>
        <w:jc w:val="both"/>
        <w:rPr>
          <w:rFonts w:ascii="Arial" w:hAnsi="Arial" w:cs="Arial"/>
          <w:sz w:val="20"/>
          <w:szCs w:val="20"/>
        </w:rPr>
      </w:pPr>
      <w:r w:rsidRPr="00A25BFC">
        <w:rPr>
          <w:rFonts w:ascii="Arial" w:hAnsi="Arial" w:cs="Arial"/>
          <w:sz w:val="20"/>
          <w:szCs w:val="20"/>
        </w:rPr>
        <w:t xml:space="preserve">Avey, J. B., Luthans, F., &amp; Youssef, C. M. (2010). The additive value of positive psychological capital in predicting work attitudes and behaviors. </w:t>
      </w:r>
      <w:r w:rsidRPr="00A25BFC">
        <w:rPr>
          <w:rFonts w:ascii="Arial" w:hAnsi="Arial" w:cs="Arial"/>
          <w:i/>
          <w:sz w:val="20"/>
          <w:szCs w:val="20"/>
        </w:rPr>
        <w:t>Journal of Management, 36,</w:t>
      </w:r>
      <w:r w:rsidRPr="00A25BFC">
        <w:rPr>
          <w:rFonts w:ascii="Arial" w:hAnsi="Arial" w:cs="Arial"/>
          <w:sz w:val="20"/>
          <w:szCs w:val="20"/>
        </w:rPr>
        <w:t xml:space="preserve"> 430</w:t>
      </w:r>
      <w:r w:rsidR="0089526D" w:rsidRPr="00A25BFC">
        <w:rPr>
          <w:rFonts w:ascii="Arial" w:hAnsi="Arial" w:cs="Arial"/>
          <w:sz w:val="20"/>
          <w:szCs w:val="20"/>
        </w:rPr>
        <w:t>-</w:t>
      </w:r>
      <w:r w:rsidRPr="00A25BFC">
        <w:rPr>
          <w:rFonts w:ascii="Arial" w:hAnsi="Arial" w:cs="Arial"/>
          <w:sz w:val="20"/>
          <w:szCs w:val="20"/>
        </w:rPr>
        <w:t>452.</w:t>
      </w:r>
    </w:p>
    <w:p w14:paraId="357239CA"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Avey, J., Reichard, R., Luthans, F., &amp; Mhatre, K. (2011). Meta-analysis of the impact of positive psychological capital on employee attitudes, behaviors, and performance. </w:t>
      </w:r>
      <w:r w:rsidRPr="00A25BFC">
        <w:rPr>
          <w:rFonts w:ascii="Arial" w:hAnsi="Arial" w:cs="Arial"/>
          <w:i/>
          <w:sz w:val="20"/>
          <w:szCs w:val="20"/>
        </w:rPr>
        <w:t>Human Resource Development Quarterly</w:t>
      </w:r>
      <w:r w:rsidRPr="00A25BFC">
        <w:rPr>
          <w:rFonts w:ascii="Arial" w:hAnsi="Arial" w:cs="Arial"/>
          <w:sz w:val="20"/>
          <w:szCs w:val="20"/>
        </w:rPr>
        <w:t xml:space="preserve">, </w:t>
      </w:r>
      <w:r w:rsidRPr="00A25BFC">
        <w:rPr>
          <w:rFonts w:ascii="Arial" w:hAnsi="Arial" w:cs="Arial"/>
          <w:i/>
          <w:sz w:val="20"/>
          <w:szCs w:val="20"/>
        </w:rPr>
        <w:t>22</w:t>
      </w:r>
      <w:r w:rsidRPr="00A25BFC">
        <w:rPr>
          <w:rFonts w:ascii="Arial" w:hAnsi="Arial" w:cs="Arial"/>
          <w:sz w:val="20"/>
          <w:szCs w:val="20"/>
        </w:rPr>
        <w:t>, 127-152.</w:t>
      </w:r>
    </w:p>
    <w:p w14:paraId="7A1FC1C9"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Avey, J. B., Wernsing, T. S., &amp; Luthans, F. (2008). Can positive employees help positive organizational change? Impact of psychological capital and emotions on relevant attitudes and behaviors. </w:t>
      </w:r>
      <w:r w:rsidRPr="00A25BFC">
        <w:rPr>
          <w:rFonts w:ascii="Arial" w:hAnsi="Arial" w:cs="Arial"/>
          <w:i/>
          <w:sz w:val="20"/>
          <w:szCs w:val="20"/>
        </w:rPr>
        <w:t>Journal of Applied Behavioral Science, 44,</w:t>
      </w:r>
      <w:r w:rsidRPr="00A25BFC">
        <w:rPr>
          <w:rFonts w:ascii="Arial" w:hAnsi="Arial" w:cs="Arial"/>
          <w:sz w:val="20"/>
          <w:szCs w:val="20"/>
        </w:rPr>
        <w:t xml:space="preserve"> 48-70.</w:t>
      </w:r>
    </w:p>
    <w:p w14:paraId="023ED6D6"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Bandura, A. (1997). </w:t>
      </w:r>
      <w:r w:rsidRPr="00A25BFC">
        <w:rPr>
          <w:rFonts w:ascii="Arial" w:hAnsi="Arial" w:cs="Arial"/>
          <w:i/>
          <w:sz w:val="20"/>
          <w:szCs w:val="20"/>
        </w:rPr>
        <w:t>Self-Efficacy: The exercise of control</w:t>
      </w:r>
      <w:r w:rsidRPr="00A25BFC">
        <w:rPr>
          <w:rFonts w:ascii="Arial" w:hAnsi="Arial" w:cs="Arial"/>
          <w:sz w:val="20"/>
          <w:szCs w:val="20"/>
        </w:rPr>
        <w:t>. New York, NY: W.H. Freeman.</w:t>
      </w:r>
    </w:p>
    <w:p w14:paraId="13F57900" w14:textId="033DA98D"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Bowen, D. E., &amp; Ostroff, C. (2004). Understanding HRM</w:t>
      </w:r>
      <w:r w:rsidR="0089526D" w:rsidRPr="00A25BFC">
        <w:rPr>
          <w:rFonts w:ascii="Arial" w:hAnsi="Arial" w:cs="Arial"/>
          <w:sz w:val="20"/>
          <w:szCs w:val="20"/>
        </w:rPr>
        <w:t>-</w:t>
      </w:r>
      <w:r w:rsidRPr="00A25BFC">
        <w:rPr>
          <w:rFonts w:ascii="Arial" w:hAnsi="Arial" w:cs="Arial"/>
          <w:sz w:val="20"/>
          <w:szCs w:val="20"/>
        </w:rPr>
        <w:t>firm performance linkages: The role of the “strength” of the HRM system. </w:t>
      </w:r>
      <w:r w:rsidRPr="00A25BFC">
        <w:rPr>
          <w:rFonts w:ascii="Arial" w:hAnsi="Arial" w:cs="Arial"/>
          <w:i/>
          <w:sz w:val="20"/>
          <w:szCs w:val="20"/>
        </w:rPr>
        <w:t>Academy of Management Review</w:t>
      </w:r>
      <w:r w:rsidRPr="00A25BFC">
        <w:rPr>
          <w:rFonts w:ascii="Arial" w:hAnsi="Arial" w:cs="Arial"/>
          <w:sz w:val="20"/>
          <w:szCs w:val="20"/>
        </w:rPr>
        <w:t>, </w:t>
      </w:r>
      <w:r w:rsidRPr="00A25BFC">
        <w:rPr>
          <w:rFonts w:ascii="Arial" w:hAnsi="Arial" w:cs="Arial"/>
          <w:i/>
          <w:sz w:val="20"/>
          <w:szCs w:val="20"/>
        </w:rPr>
        <w:t>29</w:t>
      </w:r>
      <w:r w:rsidRPr="00A25BFC">
        <w:rPr>
          <w:rFonts w:ascii="Arial" w:hAnsi="Arial" w:cs="Arial"/>
          <w:sz w:val="20"/>
          <w:szCs w:val="20"/>
        </w:rPr>
        <w:t>, 203-221.</w:t>
      </w:r>
    </w:p>
    <w:p w14:paraId="65CD0D22" w14:textId="064B52B2" w:rsidR="00F35B14" w:rsidRPr="00A25BFC" w:rsidRDefault="00F35B14"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Bowen D.E., &amp; Schneider B. (1995). </w:t>
      </w:r>
      <w:r w:rsidRPr="00A25BFC">
        <w:rPr>
          <w:rFonts w:ascii="Arial" w:hAnsi="Arial" w:cs="Arial"/>
          <w:i/>
          <w:sz w:val="20"/>
          <w:szCs w:val="20"/>
        </w:rPr>
        <w:t>Winning the Service Game</w:t>
      </w:r>
      <w:r w:rsidRPr="00A25BFC">
        <w:rPr>
          <w:rFonts w:ascii="Arial" w:hAnsi="Arial" w:cs="Arial"/>
          <w:sz w:val="20"/>
          <w:szCs w:val="20"/>
        </w:rPr>
        <w:t>. Boston, MA: Harvard Business School Press.</w:t>
      </w:r>
    </w:p>
    <w:p w14:paraId="4B2FB8A9"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shd w:val="clear" w:color="auto" w:fill="FFFFFF"/>
        </w:rPr>
        <w:t>Bowen, D. E., &amp; Schneider, B. (2014). A service climate synthesis and future research agenda.</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Journal of Service Research</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17</w:t>
      </w:r>
      <w:r w:rsidRPr="00A25BFC">
        <w:rPr>
          <w:rFonts w:ascii="Arial" w:hAnsi="Arial" w:cs="Arial"/>
          <w:sz w:val="20"/>
          <w:szCs w:val="20"/>
          <w:shd w:val="clear" w:color="auto" w:fill="FFFFFF"/>
        </w:rPr>
        <w:t>, 5-22.</w:t>
      </w:r>
    </w:p>
    <w:p w14:paraId="0D2235EE" w14:textId="29602E66"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Burke, M., Rupinski, M., Dunlap, W., &amp; Davison, H. (1996). Do situational variables act as substantive causes of relationships between individual difference variables? Two large-scale tests of “common cause” models. </w:t>
      </w:r>
      <w:r w:rsidRPr="00A25BFC">
        <w:rPr>
          <w:rFonts w:ascii="Arial" w:hAnsi="Arial" w:cs="Arial"/>
          <w:i/>
          <w:sz w:val="20"/>
          <w:szCs w:val="20"/>
        </w:rPr>
        <w:t>Personnel Psychology</w:t>
      </w:r>
      <w:r w:rsidRPr="00A25BFC">
        <w:rPr>
          <w:rFonts w:ascii="Arial" w:hAnsi="Arial" w:cs="Arial"/>
          <w:sz w:val="20"/>
          <w:szCs w:val="20"/>
        </w:rPr>
        <w:t>,</w:t>
      </w:r>
      <w:r w:rsidRPr="00A25BFC">
        <w:rPr>
          <w:rFonts w:ascii="Arial" w:hAnsi="Arial" w:cs="Arial"/>
          <w:i/>
          <w:sz w:val="20"/>
          <w:szCs w:val="20"/>
        </w:rPr>
        <w:t xml:space="preserve"> 49</w:t>
      </w:r>
      <w:r w:rsidRPr="00A25BFC">
        <w:rPr>
          <w:rFonts w:ascii="Arial" w:hAnsi="Arial" w:cs="Arial"/>
          <w:sz w:val="20"/>
          <w:szCs w:val="20"/>
        </w:rPr>
        <w:t>, 573</w:t>
      </w:r>
      <w:r w:rsidR="0089526D" w:rsidRPr="00A25BFC">
        <w:rPr>
          <w:rFonts w:ascii="Arial" w:hAnsi="Arial" w:cs="Arial"/>
          <w:sz w:val="20"/>
          <w:szCs w:val="20"/>
        </w:rPr>
        <w:t>-</w:t>
      </w:r>
      <w:r w:rsidRPr="00A25BFC">
        <w:rPr>
          <w:rFonts w:ascii="Arial" w:hAnsi="Arial" w:cs="Arial"/>
          <w:sz w:val="20"/>
          <w:szCs w:val="20"/>
        </w:rPr>
        <w:t>598</w:t>
      </w:r>
    </w:p>
    <w:p w14:paraId="554A4334" w14:textId="6EBE8DB3" w:rsidR="000C73FB" w:rsidRPr="00A25BFC" w:rsidRDefault="000C73FB"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Cameron, K. S. (2008). Paradox in positive organizational change. </w:t>
      </w:r>
      <w:r w:rsidRPr="00A25BFC">
        <w:rPr>
          <w:rFonts w:ascii="Arial" w:hAnsi="Arial" w:cs="Arial"/>
          <w:i/>
          <w:iCs/>
          <w:sz w:val="20"/>
          <w:szCs w:val="20"/>
          <w:shd w:val="clear" w:color="auto" w:fill="FFFFFF"/>
        </w:rPr>
        <w:t>The Journal of Applied Behavioral Science</w:t>
      </w:r>
      <w:r w:rsidRPr="00A25BFC">
        <w:rPr>
          <w:rFonts w:ascii="Arial" w:hAnsi="Arial" w:cs="Arial"/>
          <w:sz w:val="20"/>
          <w:szCs w:val="20"/>
          <w:shd w:val="clear" w:color="auto" w:fill="FFFFFF"/>
        </w:rPr>
        <w:t>, </w:t>
      </w:r>
      <w:r w:rsidRPr="00A25BFC">
        <w:rPr>
          <w:rFonts w:ascii="Arial" w:hAnsi="Arial" w:cs="Arial"/>
          <w:i/>
          <w:iCs/>
          <w:sz w:val="20"/>
          <w:szCs w:val="20"/>
          <w:shd w:val="clear" w:color="auto" w:fill="FFFFFF"/>
        </w:rPr>
        <w:t>44</w:t>
      </w:r>
      <w:r w:rsidRPr="00A25BFC">
        <w:rPr>
          <w:rFonts w:ascii="Arial" w:hAnsi="Arial" w:cs="Arial"/>
          <w:sz w:val="20"/>
          <w:szCs w:val="20"/>
          <w:shd w:val="clear" w:color="auto" w:fill="FFFFFF"/>
        </w:rPr>
        <w:t>, 7-24.</w:t>
      </w:r>
    </w:p>
    <w:p w14:paraId="1C094BC6"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Carroll, B. A. (2004). An Empirical Test of Contingency Theory. </w:t>
      </w:r>
      <w:r w:rsidRPr="00A25BFC">
        <w:rPr>
          <w:rFonts w:ascii="Arial" w:hAnsi="Arial" w:cs="Arial"/>
          <w:i/>
          <w:iCs/>
          <w:sz w:val="20"/>
          <w:szCs w:val="20"/>
          <w:shd w:val="clear" w:color="auto" w:fill="FFFFFF"/>
        </w:rPr>
        <w:t>Journal of Consumer Satisfaction, Dissatisfaction and Complaining Behavior</w:t>
      </w:r>
      <w:r w:rsidRPr="00A25BFC">
        <w:rPr>
          <w:rFonts w:ascii="Arial" w:hAnsi="Arial" w:cs="Arial"/>
          <w:sz w:val="20"/>
          <w:szCs w:val="20"/>
          <w:shd w:val="clear" w:color="auto" w:fill="FFFFFF"/>
        </w:rPr>
        <w:t>, </w:t>
      </w:r>
      <w:r w:rsidRPr="00A25BFC">
        <w:rPr>
          <w:rFonts w:ascii="Arial" w:hAnsi="Arial" w:cs="Arial"/>
          <w:i/>
          <w:iCs/>
          <w:sz w:val="20"/>
          <w:szCs w:val="20"/>
          <w:shd w:val="clear" w:color="auto" w:fill="FFFFFF"/>
        </w:rPr>
        <w:t>17</w:t>
      </w:r>
      <w:r w:rsidRPr="00A25BFC">
        <w:rPr>
          <w:rFonts w:ascii="Arial" w:hAnsi="Arial" w:cs="Arial"/>
          <w:sz w:val="20"/>
          <w:szCs w:val="20"/>
          <w:shd w:val="clear" w:color="auto" w:fill="FFFFFF"/>
        </w:rPr>
        <w:t>, 171-181.</w:t>
      </w:r>
    </w:p>
    <w:p w14:paraId="193A2277"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shd w:val="clear" w:color="auto" w:fill="FFFFFF"/>
        </w:rPr>
        <w:t xml:space="preserve">Carver, C. S., Scheier, M. F., &amp; Mens, M. (2016). Optimism. In S. Lopez &amp; C.R. Snyder (Eds.), </w:t>
      </w:r>
      <w:r w:rsidRPr="00A25BFC">
        <w:rPr>
          <w:rFonts w:ascii="Arial" w:hAnsi="Arial" w:cs="Arial"/>
          <w:i/>
          <w:sz w:val="20"/>
          <w:szCs w:val="20"/>
          <w:shd w:val="clear" w:color="auto" w:fill="FFFFFF"/>
        </w:rPr>
        <w:t>Oxford handbook of positive psychology</w:t>
      </w:r>
      <w:r w:rsidRPr="00A25BFC">
        <w:rPr>
          <w:rFonts w:ascii="Arial" w:hAnsi="Arial" w:cs="Arial"/>
          <w:sz w:val="20"/>
          <w:szCs w:val="20"/>
          <w:shd w:val="clear" w:color="auto" w:fill="FFFFFF"/>
        </w:rPr>
        <w:t xml:space="preserve"> (3</w:t>
      </w:r>
      <w:r w:rsidRPr="00A25BFC">
        <w:rPr>
          <w:rFonts w:ascii="Arial" w:hAnsi="Arial" w:cs="Arial"/>
          <w:sz w:val="20"/>
          <w:szCs w:val="20"/>
          <w:shd w:val="clear" w:color="auto" w:fill="FFFFFF"/>
          <w:vertAlign w:val="superscript"/>
        </w:rPr>
        <w:t>rd</w:t>
      </w:r>
      <w:r w:rsidRPr="00A25BFC">
        <w:rPr>
          <w:rFonts w:ascii="Arial" w:hAnsi="Arial" w:cs="Arial"/>
          <w:sz w:val="20"/>
          <w:szCs w:val="20"/>
          <w:shd w:val="clear" w:color="auto" w:fill="FFFFFF"/>
        </w:rPr>
        <w:t xml:space="preserve"> ed.). New York, NY: Oxford University Press.</w:t>
      </w:r>
    </w:p>
    <w:p w14:paraId="2D233256"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Chuang, C. H., &amp; Liao, H. (2010). Strategic human resource management in service context: Taking care of business by taking care of employees and customers. </w:t>
      </w:r>
      <w:r w:rsidRPr="00A25BFC">
        <w:rPr>
          <w:rFonts w:ascii="Arial" w:hAnsi="Arial" w:cs="Arial"/>
          <w:i/>
          <w:sz w:val="20"/>
          <w:szCs w:val="20"/>
        </w:rPr>
        <w:t>Personnel Psychology</w:t>
      </w:r>
      <w:r w:rsidRPr="00A25BFC">
        <w:rPr>
          <w:rFonts w:ascii="Arial" w:hAnsi="Arial" w:cs="Arial"/>
          <w:sz w:val="20"/>
          <w:szCs w:val="20"/>
        </w:rPr>
        <w:t>, </w:t>
      </w:r>
      <w:r w:rsidRPr="00A25BFC">
        <w:rPr>
          <w:rFonts w:ascii="Arial" w:hAnsi="Arial" w:cs="Arial"/>
          <w:i/>
          <w:sz w:val="20"/>
          <w:szCs w:val="20"/>
        </w:rPr>
        <w:t>63</w:t>
      </w:r>
      <w:r w:rsidRPr="00A25BFC">
        <w:rPr>
          <w:rFonts w:ascii="Arial" w:hAnsi="Arial" w:cs="Arial"/>
          <w:sz w:val="20"/>
          <w:szCs w:val="20"/>
        </w:rPr>
        <w:t>, 153-196.</w:t>
      </w:r>
    </w:p>
    <w:p w14:paraId="3A4ECD88" w14:textId="6ADD65EF" w:rsidR="002A019E" w:rsidRPr="00A25BFC" w:rsidRDefault="002A019E" w:rsidP="00A25BFC">
      <w:pPr>
        <w:spacing w:line="240" w:lineRule="auto"/>
        <w:ind w:left="720" w:hanging="720"/>
        <w:contextualSpacing/>
        <w:jc w:val="both"/>
        <w:rPr>
          <w:rFonts w:ascii="Arial" w:hAnsi="Arial" w:cs="Arial"/>
          <w:sz w:val="20"/>
          <w:szCs w:val="20"/>
        </w:rPr>
      </w:pPr>
      <w:r w:rsidRPr="00A25BFC">
        <w:rPr>
          <w:rFonts w:ascii="Arial" w:hAnsi="Arial" w:cs="Arial"/>
          <w:sz w:val="20"/>
          <w:szCs w:val="20"/>
        </w:rPr>
        <w:t xml:space="preserve">Clapp-Smith, R. O., Vogelgesang, G., &amp; Avey, J. B. (2009). Authentic leadership and positive psychological capital: The mediating role of trust at the meso-level of analysis. </w:t>
      </w:r>
      <w:r w:rsidRPr="00A25BFC">
        <w:rPr>
          <w:rFonts w:ascii="Arial" w:hAnsi="Arial" w:cs="Arial"/>
          <w:i/>
          <w:sz w:val="20"/>
          <w:szCs w:val="20"/>
        </w:rPr>
        <w:t xml:space="preserve">Journal of Leadership and Organization Studies, 15, </w:t>
      </w:r>
      <w:r w:rsidRPr="00A25BFC">
        <w:rPr>
          <w:rFonts w:ascii="Arial" w:hAnsi="Arial" w:cs="Arial"/>
          <w:sz w:val="20"/>
          <w:szCs w:val="20"/>
        </w:rPr>
        <w:t>227</w:t>
      </w:r>
      <w:r w:rsidR="0089526D" w:rsidRPr="00A25BFC">
        <w:rPr>
          <w:rFonts w:ascii="Arial" w:hAnsi="Arial" w:cs="Arial"/>
          <w:sz w:val="20"/>
          <w:szCs w:val="20"/>
        </w:rPr>
        <w:t>-</w:t>
      </w:r>
      <w:r w:rsidRPr="00A25BFC">
        <w:rPr>
          <w:rFonts w:ascii="Arial" w:hAnsi="Arial" w:cs="Arial"/>
          <w:sz w:val="20"/>
          <w:szCs w:val="20"/>
        </w:rPr>
        <w:t xml:space="preserve">240. </w:t>
      </w:r>
    </w:p>
    <w:p w14:paraId="2BE851DE" w14:textId="00099BE5"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Colgate, M. R., &amp; Danaher, P. J. (2000). Implementing a customer relationship strategy: The asymmetric impact of poor versus excellent execution.</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Journal of the Academy of Marketing Science</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28</w:t>
      </w:r>
      <w:r w:rsidRPr="00A25BFC">
        <w:rPr>
          <w:rFonts w:ascii="Arial" w:hAnsi="Arial" w:cs="Arial"/>
          <w:sz w:val="20"/>
          <w:szCs w:val="20"/>
          <w:shd w:val="clear" w:color="auto" w:fill="FFFFFF"/>
        </w:rPr>
        <w:t>, 375-387.</w:t>
      </w:r>
    </w:p>
    <w:p w14:paraId="67574659"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lastRenderedPageBreak/>
        <w:t>Cooil, B., Aksoy, L., Keiningham, T. L., &amp; Maryott, K. M. (2009). The relationship of employee perceptions of organizational climate to business-unit outcomes: An MPLS approach. </w:t>
      </w:r>
      <w:r w:rsidRPr="00A25BFC">
        <w:rPr>
          <w:rFonts w:ascii="Arial" w:hAnsi="Arial" w:cs="Arial"/>
          <w:i/>
          <w:sz w:val="20"/>
          <w:szCs w:val="20"/>
        </w:rPr>
        <w:t>Journal of Service Research</w:t>
      </w:r>
      <w:r w:rsidRPr="00A25BFC">
        <w:rPr>
          <w:rFonts w:ascii="Arial" w:hAnsi="Arial" w:cs="Arial"/>
          <w:sz w:val="20"/>
          <w:szCs w:val="20"/>
        </w:rPr>
        <w:t>, </w:t>
      </w:r>
      <w:r w:rsidRPr="00A25BFC">
        <w:rPr>
          <w:rFonts w:ascii="Arial" w:hAnsi="Arial" w:cs="Arial"/>
          <w:i/>
          <w:sz w:val="20"/>
          <w:szCs w:val="20"/>
        </w:rPr>
        <w:t>11</w:t>
      </w:r>
      <w:r w:rsidRPr="00A25BFC">
        <w:rPr>
          <w:rFonts w:ascii="Arial" w:hAnsi="Arial" w:cs="Arial"/>
          <w:sz w:val="20"/>
          <w:szCs w:val="20"/>
        </w:rPr>
        <w:t>, 277-294.</w:t>
      </w:r>
    </w:p>
    <w:p w14:paraId="57B34D05" w14:textId="5227408A"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 xml:space="preserve">Dello Russo, S., &amp; Stoykova, P. (2015). Psychological Capital Intervention (PCI): A </w:t>
      </w:r>
      <w:r w:rsidR="004D054A" w:rsidRPr="00A25BFC">
        <w:rPr>
          <w:rFonts w:ascii="Arial" w:hAnsi="Arial" w:cs="Arial"/>
          <w:sz w:val="20"/>
          <w:szCs w:val="20"/>
          <w:shd w:val="clear" w:color="auto" w:fill="FFFFFF"/>
        </w:rPr>
        <w:t>r</w:t>
      </w:r>
      <w:r w:rsidRPr="00A25BFC">
        <w:rPr>
          <w:rFonts w:ascii="Arial" w:hAnsi="Arial" w:cs="Arial"/>
          <w:sz w:val="20"/>
          <w:szCs w:val="20"/>
          <w:shd w:val="clear" w:color="auto" w:fill="FFFFFF"/>
        </w:rPr>
        <w:t xml:space="preserve">eplication and </w:t>
      </w:r>
      <w:r w:rsidR="004D054A" w:rsidRPr="00A25BFC">
        <w:rPr>
          <w:rFonts w:ascii="Arial" w:hAnsi="Arial" w:cs="Arial"/>
          <w:sz w:val="20"/>
          <w:szCs w:val="20"/>
          <w:shd w:val="clear" w:color="auto" w:fill="FFFFFF"/>
        </w:rPr>
        <w:t>e</w:t>
      </w:r>
      <w:r w:rsidRPr="00A25BFC">
        <w:rPr>
          <w:rFonts w:ascii="Arial" w:hAnsi="Arial" w:cs="Arial"/>
          <w:sz w:val="20"/>
          <w:szCs w:val="20"/>
          <w:shd w:val="clear" w:color="auto" w:fill="FFFFFF"/>
        </w:rPr>
        <w:t>xtension.</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Human Resource Development Quarterly</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26</w:t>
      </w:r>
      <w:r w:rsidRPr="00A25BFC">
        <w:rPr>
          <w:rFonts w:ascii="Arial" w:hAnsi="Arial" w:cs="Arial"/>
          <w:sz w:val="20"/>
          <w:szCs w:val="20"/>
          <w:shd w:val="clear" w:color="auto" w:fill="FFFFFF"/>
        </w:rPr>
        <w:t>, 329-347.</w:t>
      </w:r>
    </w:p>
    <w:p w14:paraId="149EAEE8" w14:textId="77777777" w:rsidR="002A019E" w:rsidRPr="00A25BFC" w:rsidRDefault="002A019E" w:rsidP="00A25BFC">
      <w:pPr>
        <w:pStyle w:val="NoSpacing"/>
        <w:ind w:left="720" w:hanging="720"/>
        <w:jc w:val="both"/>
        <w:rPr>
          <w:rFonts w:ascii="Arial" w:hAnsi="Arial" w:cs="Arial"/>
          <w:sz w:val="20"/>
          <w:szCs w:val="20"/>
        </w:rPr>
      </w:pPr>
      <w:r w:rsidRPr="00A25BFC">
        <w:rPr>
          <w:rFonts w:ascii="Arial" w:hAnsi="Arial" w:cs="Arial"/>
          <w:sz w:val="20"/>
          <w:szCs w:val="20"/>
        </w:rPr>
        <w:t>Demerouti, E., Erik, v. E., Snelder, M., &amp; Wild, U. (2011). Assessing the effects of a "personal effectiveness" training on psychological capital, assertiveness and self-awareness using self-other agreement.</w:t>
      </w:r>
      <w:r w:rsidRPr="00A25BFC">
        <w:rPr>
          <w:rFonts w:ascii="Arial" w:hAnsi="Arial" w:cs="Arial"/>
          <w:i/>
          <w:iCs/>
          <w:sz w:val="20"/>
          <w:szCs w:val="20"/>
        </w:rPr>
        <w:t xml:space="preserve"> Career Development International, 16</w:t>
      </w:r>
      <w:r w:rsidRPr="00A25BFC">
        <w:rPr>
          <w:rFonts w:ascii="Arial" w:hAnsi="Arial" w:cs="Arial"/>
          <w:sz w:val="20"/>
          <w:szCs w:val="20"/>
        </w:rPr>
        <w:t>, 60-81.</w:t>
      </w:r>
    </w:p>
    <w:p w14:paraId="404C9511" w14:textId="2698FE60"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rPr>
        <w:t>Erhart</w:t>
      </w:r>
      <w:r w:rsidRPr="00A25BFC">
        <w:rPr>
          <w:rFonts w:ascii="Arial" w:hAnsi="Arial" w:cs="Arial"/>
          <w:sz w:val="20"/>
          <w:szCs w:val="20"/>
          <w:shd w:val="clear" w:color="auto" w:fill="FFFFFF"/>
        </w:rPr>
        <w:t>, K. H., Witt, L. A., Schneider, B., &amp; Perry, S. J. (2011). Service employees give as they get: Internal service as a moderator of the service climate</w:t>
      </w:r>
      <w:r w:rsidR="0089526D" w:rsidRPr="00A25BFC">
        <w:rPr>
          <w:rFonts w:ascii="Arial" w:hAnsi="Arial" w:cs="Arial"/>
          <w:sz w:val="20"/>
          <w:szCs w:val="20"/>
          <w:shd w:val="clear" w:color="auto" w:fill="FFFFFF"/>
        </w:rPr>
        <w:t>-</w:t>
      </w:r>
      <w:r w:rsidRPr="00A25BFC">
        <w:rPr>
          <w:rFonts w:ascii="Arial" w:hAnsi="Arial" w:cs="Arial"/>
          <w:sz w:val="20"/>
          <w:szCs w:val="20"/>
          <w:shd w:val="clear" w:color="auto" w:fill="FFFFFF"/>
        </w:rPr>
        <w:t>service outcomes link. </w:t>
      </w:r>
      <w:r w:rsidRPr="00A25BFC">
        <w:rPr>
          <w:rFonts w:ascii="Arial" w:hAnsi="Arial" w:cs="Arial"/>
          <w:i/>
          <w:iCs/>
          <w:sz w:val="20"/>
          <w:szCs w:val="20"/>
          <w:shd w:val="clear" w:color="auto" w:fill="FFFFFF"/>
        </w:rPr>
        <w:t>Journal of Applied Psychology</w:t>
      </w:r>
      <w:r w:rsidRPr="00A25BFC">
        <w:rPr>
          <w:rFonts w:ascii="Arial" w:hAnsi="Arial" w:cs="Arial"/>
          <w:sz w:val="20"/>
          <w:szCs w:val="20"/>
          <w:shd w:val="clear" w:color="auto" w:fill="FFFFFF"/>
        </w:rPr>
        <w:t>, </w:t>
      </w:r>
      <w:r w:rsidRPr="00A25BFC">
        <w:rPr>
          <w:rFonts w:ascii="Arial" w:hAnsi="Arial" w:cs="Arial"/>
          <w:i/>
          <w:iCs/>
          <w:sz w:val="20"/>
          <w:szCs w:val="20"/>
          <w:shd w:val="clear" w:color="auto" w:fill="FFFFFF"/>
        </w:rPr>
        <w:t>96</w:t>
      </w:r>
      <w:r w:rsidRPr="00A25BFC">
        <w:rPr>
          <w:rFonts w:ascii="Arial" w:hAnsi="Arial" w:cs="Arial"/>
          <w:sz w:val="20"/>
          <w:szCs w:val="20"/>
          <w:shd w:val="clear" w:color="auto" w:fill="FFFFFF"/>
        </w:rPr>
        <w:t>, 423-431.</w:t>
      </w:r>
    </w:p>
    <w:p w14:paraId="6BD42023" w14:textId="314A9A6C" w:rsidR="002A019E" w:rsidRPr="00A25BFC" w:rsidRDefault="002A019E" w:rsidP="00A25BFC">
      <w:pPr>
        <w:autoSpaceDE w:val="0"/>
        <w:autoSpaceDN w:val="0"/>
        <w:spacing w:line="240" w:lineRule="auto"/>
        <w:ind w:left="720" w:hanging="720"/>
        <w:jc w:val="both"/>
        <w:rPr>
          <w:rFonts w:ascii="Arial" w:hAnsi="Arial" w:cs="Arial"/>
          <w:sz w:val="20"/>
          <w:szCs w:val="20"/>
        </w:rPr>
      </w:pPr>
      <w:r w:rsidRPr="00A25BFC">
        <w:rPr>
          <w:rFonts w:ascii="Arial" w:hAnsi="Arial" w:cs="Arial"/>
          <w:sz w:val="20"/>
          <w:szCs w:val="20"/>
        </w:rPr>
        <w:t xml:space="preserve">Ertosun, O. Z., Erdil, O., Deniz, N., &amp; Alpkan, L. (2015). Positive psychological capital development:  A field study by the Solomon four group design. </w:t>
      </w:r>
      <w:r w:rsidRPr="00A25BFC">
        <w:rPr>
          <w:rFonts w:ascii="Arial" w:hAnsi="Arial" w:cs="Arial"/>
          <w:i/>
          <w:iCs/>
          <w:sz w:val="20"/>
          <w:szCs w:val="20"/>
        </w:rPr>
        <w:t>International Business Research, 8</w:t>
      </w:r>
      <w:r w:rsidR="00607F1D" w:rsidRPr="00A25BFC">
        <w:rPr>
          <w:rFonts w:ascii="Arial" w:hAnsi="Arial" w:cs="Arial"/>
          <w:iCs/>
          <w:sz w:val="20"/>
          <w:szCs w:val="20"/>
        </w:rPr>
        <w:t>(10)</w:t>
      </w:r>
      <w:r w:rsidRPr="00A25BFC">
        <w:rPr>
          <w:rFonts w:ascii="Arial" w:hAnsi="Arial" w:cs="Arial"/>
          <w:i/>
          <w:iCs/>
          <w:sz w:val="20"/>
          <w:szCs w:val="20"/>
        </w:rPr>
        <w:t>,</w:t>
      </w:r>
      <w:r w:rsidRPr="00A25BFC">
        <w:rPr>
          <w:rFonts w:ascii="Arial" w:hAnsi="Arial" w:cs="Arial"/>
          <w:sz w:val="20"/>
          <w:szCs w:val="20"/>
        </w:rPr>
        <w:t xml:space="preserve"> 102-111.</w:t>
      </w:r>
    </w:p>
    <w:p w14:paraId="2AA2622C"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Fournier, S., &amp; Mick, D. G. (1999). Rediscovering satisfaction. </w:t>
      </w:r>
      <w:r w:rsidRPr="00A25BFC">
        <w:rPr>
          <w:rFonts w:ascii="Arial" w:hAnsi="Arial" w:cs="Arial"/>
          <w:i/>
          <w:iCs/>
          <w:sz w:val="20"/>
          <w:szCs w:val="20"/>
          <w:shd w:val="clear" w:color="auto" w:fill="FFFFFF"/>
        </w:rPr>
        <w:t>The Journal of Marketing, 63(4)</w:t>
      </w:r>
      <w:r w:rsidRPr="00A25BFC">
        <w:rPr>
          <w:rFonts w:ascii="Arial" w:hAnsi="Arial" w:cs="Arial"/>
          <w:sz w:val="20"/>
          <w:szCs w:val="20"/>
          <w:shd w:val="clear" w:color="auto" w:fill="FFFFFF"/>
        </w:rPr>
        <w:t>, 5-23.</w:t>
      </w:r>
    </w:p>
    <w:p w14:paraId="17D6E4B3" w14:textId="187E06AF"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Fredrickson, B. L. (2001). The role of positive emotions in positive psychology: The broaden-and-build theory of positive emotions. </w:t>
      </w:r>
      <w:r w:rsidRPr="00A25BFC">
        <w:rPr>
          <w:rFonts w:ascii="Arial" w:hAnsi="Arial" w:cs="Arial"/>
          <w:i/>
          <w:iCs/>
          <w:sz w:val="20"/>
          <w:szCs w:val="20"/>
        </w:rPr>
        <w:t>American Psychologist</w:t>
      </w:r>
      <w:r w:rsidRPr="00A25BFC">
        <w:rPr>
          <w:rFonts w:ascii="Arial" w:hAnsi="Arial" w:cs="Arial"/>
          <w:sz w:val="20"/>
          <w:szCs w:val="20"/>
        </w:rPr>
        <w:t xml:space="preserve">, </w:t>
      </w:r>
      <w:r w:rsidRPr="00A25BFC">
        <w:rPr>
          <w:rFonts w:ascii="Arial" w:hAnsi="Arial" w:cs="Arial"/>
          <w:i/>
          <w:sz w:val="20"/>
          <w:szCs w:val="20"/>
        </w:rPr>
        <w:t>56,</w:t>
      </w:r>
      <w:r w:rsidRPr="00A25BFC">
        <w:rPr>
          <w:rFonts w:ascii="Arial" w:hAnsi="Arial" w:cs="Arial"/>
          <w:sz w:val="20"/>
          <w:szCs w:val="20"/>
        </w:rPr>
        <w:t xml:space="preserve"> 218-226.</w:t>
      </w:r>
    </w:p>
    <w:p w14:paraId="2A106705" w14:textId="321FBCB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Fredrickson, B. L. (2009) </w:t>
      </w:r>
      <w:r w:rsidRPr="00A25BFC">
        <w:rPr>
          <w:rFonts w:ascii="Arial" w:hAnsi="Arial" w:cs="Arial"/>
          <w:i/>
          <w:sz w:val="20"/>
          <w:szCs w:val="20"/>
        </w:rPr>
        <w:t>Positivity.</w:t>
      </w:r>
      <w:r w:rsidRPr="00A25BFC">
        <w:rPr>
          <w:rFonts w:ascii="Arial" w:hAnsi="Arial" w:cs="Arial"/>
          <w:sz w:val="20"/>
          <w:szCs w:val="20"/>
        </w:rPr>
        <w:t xml:space="preserve"> New York: Crown.</w:t>
      </w:r>
    </w:p>
    <w:p w14:paraId="198D45F4" w14:textId="2AFC20E5" w:rsidR="008C3E03"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González-Romá, V., Peiró, J. M., &amp; Tordera, N. (2002). An examination of the antecedents and moderator influences of climate strength. </w:t>
      </w:r>
      <w:r w:rsidRPr="00A25BFC">
        <w:rPr>
          <w:rFonts w:ascii="Arial" w:hAnsi="Arial" w:cs="Arial"/>
          <w:i/>
          <w:sz w:val="20"/>
          <w:szCs w:val="20"/>
          <w:shd w:val="clear" w:color="auto" w:fill="FFFFFF"/>
        </w:rPr>
        <w:t>Journal of Applied Psychology, 87</w:t>
      </w:r>
      <w:r w:rsidRPr="00A25BFC">
        <w:rPr>
          <w:rFonts w:ascii="Arial" w:hAnsi="Arial" w:cs="Arial"/>
          <w:sz w:val="20"/>
          <w:szCs w:val="20"/>
          <w:shd w:val="clear" w:color="auto" w:fill="FFFFFF"/>
        </w:rPr>
        <w:t>, 465-473.</w:t>
      </w:r>
    </w:p>
    <w:p w14:paraId="3B0106DD" w14:textId="22442F9B"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Gooty, J., Gavin, M., Johnson, P., Frazier, L., &amp; Snow, D. (2009). In the eyes of the beholder: Transformational leadership, positive psychological capital and performance. </w:t>
      </w:r>
      <w:r w:rsidRPr="00A25BFC">
        <w:rPr>
          <w:rFonts w:ascii="Arial" w:hAnsi="Arial" w:cs="Arial"/>
          <w:i/>
          <w:sz w:val="20"/>
          <w:szCs w:val="20"/>
        </w:rPr>
        <w:t>Journal of Leadership and Organization Studies, 15</w:t>
      </w:r>
      <w:r w:rsidRPr="00A25BFC">
        <w:rPr>
          <w:rFonts w:ascii="Arial" w:hAnsi="Arial" w:cs="Arial"/>
          <w:sz w:val="20"/>
          <w:szCs w:val="20"/>
        </w:rPr>
        <w:t>, 353</w:t>
      </w:r>
      <w:r w:rsidR="0089526D" w:rsidRPr="00A25BFC">
        <w:rPr>
          <w:rFonts w:ascii="Arial" w:hAnsi="Arial" w:cs="Arial"/>
          <w:sz w:val="20"/>
          <w:szCs w:val="20"/>
        </w:rPr>
        <w:t>-</w:t>
      </w:r>
      <w:r w:rsidRPr="00A25BFC">
        <w:rPr>
          <w:rFonts w:ascii="Arial" w:hAnsi="Arial" w:cs="Arial"/>
          <w:sz w:val="20"/>
          <w:szCs w:val="20"/>
        </w:rPr>
        <w:t xml:space="preserve">357. </w:t>
      </w:r>
    </w:p>
    <w:p w14:paraId="59B14F40" w14:textId="7B27E07D"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Grisaffe, D. (2000). Putting customer satisfaction in its place: Broader organizational research perspectives versus measurement myopia. </w:t>
      </w:r>
      <w:r w:rsidRPr="00A25BFC">
        <w:rPr>
          <w:rFonts w:ascii="Arial" w:hAnsi="Arial" w:cs="Arial"/>
          <w:i/>
          <w:sz w:val="20"/>
          <w:szCs w:val="20"/>
        </w:rPr>
        <w:t xml:space="preserve">Journal of Consumer Satisfaction, Dissatisfaction, and Complaining Behavior, 13, </w:t>
      </w:r>
      <w:r w:rsidRPr="00A25BFC">
        <w:rPr>
          <w:rFonts w:ascii="Arial" w:hAnsi="Arial" w:cs="Arial"/>
          <w:sz w:val="20"/>
          <w:szCs w:val="20"/>
        </w:rPr>
        <w:t>1-16.</w:t>
      </w:r>
    </w:p>
    <w:p w14:paraId="439C9F49" w14:textId="173FF4DA" w:rsidR="000C73FB" w:rsidRPr="00A25BFC" w:rsidRDefault="000C73FB"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Hackman, J. R., &amp; Oldham, G. R. (1980). </w:t>
      </w:r>
      <w:r w:rsidRPr="00A25BFC">
        <w:rPr>
          <w:rFonts w:ascii="Arial" w:hAnsi="Arial" w:cs="Arial"/>
          <w:i/>
          <w:sz w:val="20"/>
          <w:szCs w:val="20"/>
        </w:rPr>
        <w:t>Work redesign</w:t>
      </w:r>
      <w:r w:rsidRPr="00A25BFC">
        <w:rPr>
          <w:rFonts w:ascii="Arial" w:hAnsi="Arial" w:cs="Arial"/>
          <w:sz w:val="20"/>
          <w:szCs w:val="20"/>
        </w:rPr>
        <w:t>. Reading, MA: Addison Wesley.</w:t>
      </w:r>
    </w:p>
    <w:p w14:paraId="186332C2"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Harland, L., Harrison, W., Jones, J. R., &amp; Reiter-Palmon, R. (2005). Leadership behaviors and subordinate resilience.</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Journal of Leadership &amp; Organizational Studies</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11</w:t>
      </w:r>
      <w:r w:rsidRPr="00A25BFC">
        <w:rPr>
          <w:rFonts w:ascii="Arial" w:hAnsi="Arial" w:cs="Arial"/>
          <w:sz w:val="20"/>
          <w:szCs w:val="20"/>
          <w:shd w:val="clear" w:color="auto" w:fill="FFFFFF"/>
        </w:rPr>
        <w:t>(2), 2-14.</w:t>
      </w:r>
    </w:p>
    <w:p w14:paraId="4E289B86" w14:textId="146FF2AE"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Helson, H. (1948). Adaptation-level as a basis for a quantitative theory of frames of reference.</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Psychological Review</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55</w:t>
      </w:r>
      <w:r w:rsidRPr="00A25BFC">
        <w:rPr>
          <w:rFonts w:ascii="Arial" w:hAnsi="Arial" w:cs="Arial"/>
          <w:sz w:val="20"/>
          <w:szCs w:val="20"/>
          <w:shd w:val="clear" w:color="auto" w:fill="FFFFFF"/>
        </w:rPr>
        <w:t>, 294-313.</w:t>
      </w:r>
    </w:p>
    <w:p w14:paraId="51DAAFDC" w14:textId="0D091292" w:rsidR="000C73FB" w:rsidRPr="00A25BFC" w:rsidRDefault="000C73FB"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Hobfoll, S. E. (2001). The influence of culture, community, and the nested</w:t>
      </w:r>
      <w:r w:rsidRPr="00A25BFC">
        <w:rPr>
          <w:rFonts w:ascii="Cambria Math" w:hAnsi="Cambria Math" w:cs="Cambria Math"/>
          <w:sz w:val="20"/>
          <w:szCs w:val="20"/>
          <w:shd w:val="clear" w:color="auto" w:fill="FFFFFF"/>
        </w:rPr>
        <w:t>‐</w:t>
      </w:r>
      <w:r w:rsidRPr="00A25BFC">
        <w:rPr>
          <w:rFonts w:ascii="Arial" w:hAnsi="Arial" w:cs="Arial"/>
          <w:sz w:val="20"/>
          <w:szCs w:val="20"/>
          <w:shd w:val="clear" w:color="auto" w:fill="FFFFFF"/>
        </w:rPr>
        <w:t>self in the stress process: advancing conservation of resources theory. </w:t>
      </w:r>
      <w:r w:rsidRPr="00A25BFC">
        <w:rPr>
          <w:rFonts w:ascii="Arial" w:hAnsi="Arial" w:cs="Arial"/>
          <w:i/>
          <w:iCs/>
          <w:sz w:val="20"/>
          <w:szCs w:val="20"/>
          <w:shd w:val="clear" w:color="auto" w:fill="FFFFFF"/>
        </w:rPr>
        <w:t>Applied Psychology</w:t>
      </w:r>
      <w:r w:rsidRPr="00A25BFC">
        <w:rPr>
          <w:rFonts w:ascii="Arial" w:hAnsi="Arial" w:cs="Arial"/>
          <w:sz w:val="20"/>
          <w:szCs w:val="20"/>
          <w:shd w:val="clear" w:color="auto" w:fill="FFFFFF"/>
        </w:rPr>
        <w:t>, </w:t>
      </w:r>
      <w:r w:rsidRPr="00A25BFC">
        <w:rPr>
          <w:rFonts w:ascii="Arial" w:hAnsi="Arial" w:cs="Arial"/>
          <w:i/>
          <w:iCs/>
          <w:sz w:val="20"/>
          <w:szCs w:val="20"/>
          <w:shd w:val="clear" w:color="auto" w:fill="FFFFFF"/>
        </w:rPr>
        <w:t>50</w:t>
      </w:r>
      <w:r w:rsidRPr="00A25BFC">
        <w:rPr>
          <w:rFonts w:ascii="Arial" w:hAnsi="Arial" w:cs="Arial"/>
          <w:sz w:val="20"/>
          <w:szCs w:val="20"/>
          <w:shd w:val="clear" w:color="auto" w:fill="FFFFFF"/>
        </w:rPr>
        <w:t>, 337-421.</w:t>
      </w:r>
    </w:p>
    <w:p w14:paraId="06E3350E" w14:textId="3BF8C642"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Hobfoll, S. (2002). Social and psychological resources and adaptation. </w:t>
      </w:r>
      <w:r w:rsidRPr="00A25BFC">
        <w:rPr>
          <w:rFonts w:ascii="Arial" w:hAnsi="Arial" w:cs="Arial"/>
          <w:i/>
          <w:iCs/>
          <w:sz w:val="20"/>
          <w:szCs w:val="20"/>
        </w:rPr>
        <w:t>Review of General Psychology</w:t>
      </w:r>
      <w:r w:rsidRPr="00A25BFC">
        <w:rPr>
          <w:rFonts w:ascii="Arial" w:hAnsi="Arial" w:cs="Arial"/>
          <w:sz w:val="20"/>
          <w:szCs w:val="20"/>
        </w:rPr>
        <w:t xml:space="preserve">, </w:t>
      </w:r>
      <w:r w:rsidRPr="00A25BFC">
        <w:rPr>
          <w:rFonts w:ascii="Arial" w:hAnsi="Arial" w:cs="Arial"/>
          <w:i/>
          <w:sz w:val="20"/>
          <w:szCs w:val="20"/>
        </w:rPr>
        <w:t>6,</w:t>
      </w:r>
      <w:r w:rsidRPr="00A25BFC">
        <w:rPr>
          <w:rFonts w:ascii="Arial" w:hAnsi="Arial" w:cs="Arial"/>
          <w:sz w:val="20"/>
          <w:szCs w:val="20"/>
        </w:rPr>
        <w:t xml:space="preserve"> 307-324.</w:t>
      </w:r>
    </w:p>
    <w:p w14:paraId="54D14DA7"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Hong, Y., Liao, H., Hu, J., &amp; Jiang, K. (2013). Missing link in the service profit chain: A meta-analytic review of the antecedents, consequences, and moderators of service climate.</w:t>
      </w:r>
      <w:r w:rsidRPr="00A25BFC">
        <w:rPr>
          <w:rFonts w:ascii="Arial" w:hAnsi="Arial" w:cs="Arial"/>
          <w:sz w:val="20"/>
          <w:szCs w:val="20"/>
        </w:rPr>
        <w:t> </w:t>
      </w:r>
      <w:r w:rsidRPr="00A25BFC">
        <w:rPr>
          <w:rFonts w:ascii="Arial" w:hAnsi="Arial" w:cs="Arial"/>
          <w:i/>
          <w:sz w:val="20"/>
          <w:szCs w:val="20"/>
          <w:shd w:val="clear" w:color="auto" w:fill="FFFFFF"/>
        </w:rPr>
        <w:t>Journal of Applied Psychology</w:t>
      </w:r>
      <w:r w:rsidRPr="00A25BFC">
        <w:rPr>
          <w:rFonts w:ascii="Arial" w:hAnsi="Arial" w:cs="Arial"/>
          <w:sz w:val="20"/>
          <w:szCs w:val="20"/>
          <w:shd w:val="clear" w:color="auto" w:fill="FFFFFF"/>
        </w:rPr>
        <w:t>,</w:t>
      </w:r>
      <w:r w:rsidRPr="00A25BFC">
        <w:rPr>
          <w:rFonts w:ascii="Arial" w:hAnsi="Arial" w:cs="Arial"/>
          <w:sz w:val="20"/>
          <w:szCs w:val="20"/>
        </w:rPr>
        <w:t> </w:t>
      </w:r>
      <w:r w:rsidRPr="00A25BFC">
        <w:rPr>
          <w:rFonts w:ascii="Arial" w:hAnsi="Arial" w:cs="Arial"/>
          <w:i/>
          <w:sz w:val="20"/>
          <w:szCs w:val="20"/>
          <w:shd w:val="clear" w:color="auto" w:fill="FFFFFF"/>
        </w:rPr>
        <w:t>98</w:t>
      </w:r>
      <w:r w:rsidRPr="00A25BFC">
        <w:rPr>
          <w:rFonts w:ascii="Arial" w:hAnsi="Arial" w:cs="Arial"/>
          <w:sz w:val="20"/>
          <w:szCs w:val="20"/>
          <w:shd w:val="clear" w:color="auto" w:fill="FFFFFF"/>
        </w:rPr>
        <w:t>, 237-267.</w:t>
      </w:r>
    </w:p>
    <w:p w14:paraId="42B0DE52"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Johnson, M. D. (1998). </w:t>
      </w:r>
      <w:r w:rsidRPr="00A25BFC">
        <w:rPr>
          <w:rFonts w:ascii="Arial" w:hAnsi="Arial" w:cs="Arial"/>
          <w:i/>
          <w:iCs/>
          <w:sz w:val="20"/>
          <w:szCs w:val="20"/>
          <w:shd w:val="clear" w:color="auto" w:fill="FFFFFF"/>
        </w:rPr>
        <w:t>Customer orientation and market action</w:t>
      </w:r>
      <w:r w:rsidRPr="00A25BFC">
        <w:rPr>
          <w:rFonts w:ascii="Arial" w:hAnsi="Arial" w:cs="Arial"/>
          <w:sz w:val="20"/>
          <w:szCs w:val="20"/>
          <w:shd w:val="clear" w:color="auto" w:fill="FFFFFF"/>
        </w:rPr>
        <w:t>. Prentice Hall.</w:t>
      </w:r>
    </w:p>
    <w:p w14:paraId="54245CD7" w14:textId="471B489D"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Kaplan, R. S., &amp; Norton, D. P. (2003). Mastering the management system. </w:t>
      </w:r>
      <w:r w:rsidRPr="00A25BFC">
        <w:rPr>
          <w:rFonts w:ascii="Arial" w:hAnsi="Arial" w:cs="Arial"/>
          <w:i/>
          <w:iCs/>
          <w:sz w:val="20"/>
          <w:szCs w:val="20"/>
          <w:shd w:val="clear" w:color="auto" w:fill="FFFFFF"/>
        </w:rPr>
        <w:t>Harvard Business Review</w:t>
      </w:r>
      <w:r w:rsidRPr="00A25BFC">
        <w:rPr>
          <w:rFonts w:ascii="Arial" w:hAnsi="Arial" w:cs="Arial"/>
          <w:sz w:val="20"/>
          <w:szCs w:val="20"/>
          <w:shd w:val="clear" w:color="auto" w:fill="FFFFFF"/>
        </w:rPr>
        <w:t>, </w:t>
      </w:r>
      <w:r w:rsidRPr="00A25BFC">
        <w:rPr>
          <w:rFonts w:ascii="Arial" w:hAnsi="Arial" w:cs="Arial"/>
          <w:i/>
          <w:iCs/>
          <w:sz w:val="20"/>
          <w:szCs w:val="20"/>
          <w:shd w:val="clear" w:color="auto" w:fill="FFFFFF"/>
        </w:rPr>
        <w:t>86</w:t>
      </w:r>
      <w:r w:rsidR="00F321D5" w:rsidRPr="00A25BFC">
        <w:rPr>
          <w:rFonts w:ascii="Arial" w:hAnsi="Arial" w:cs="Arial"/>
          <w:sz w:val="20"/>
          <w:szCs w:val="20"/>
          <w:shd w:val="clear" w:color="auto" w:fill="FFFFFF"/>
        </w:rPr>
        <w:t>(1)</w:t>
      </w:r>
      <w:r w:rsidRPr="00A25BFC">
        <w:rPr>
          <w:rFonts w:ascii="Arial" w:hAnsi="Arial" w:cs="Arial"/>
          <w:sz w:val="20"/>
          <w:szCs w:val="20"/>
          <w:shd w:val="clear" w:color="auto" w:fill="FFFFFF"/>
        </w:rPr>
        <w:t>, 63-77.</w:t>
      </w:r>
    </w:p>
    <w:p w14:paraId="1F842B88" w14:textId="3A00FDE0"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Liao, H., &amp; Chuang, A. (2007). Transforming service employees and climate: a multilevel, multisource examination of transformational leadership in building long-term service relationships.</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Journal of Applied Psychology</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92</w:t>
      </w:r>
      <w:r w:rsidRPr="00A25BFC">
        <w:rPr>
          <w:rFonts w:ascii="Arial" w:hAnsi="Arial" w:cs="Arial"/>
          <w:sz w:val="20"/>
          <w:szCs w:val="20"/>
          <w:shd w:val="clear" w:color="auto" w:fill="FFFFFF"/>
        </w:rPr>
        <w:t>, 1006.</w:t>
      </w:r>
    </w:p>
    <w:p w14:paraId="4E3FD1FC"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Locke, E. A., &amp; Latham, G. P. (2002). Building a practically useful theory of goal setting and task motivation: A 35-year odyssey.</w:t>
      </w:r>
      <w:r w:rsidRPr="00A25BFC">
        <w:rPr>
          <w:rStyle w:val="apple-converted-space"/>
          <w:rFonts w:ascii="Arial" w:hAnsi="Arial" w:cs="Arial"/>
          <w:i/>
          <w:iCs/>
          <w:sz w:val="20"/>
          <w:szCs w:val="20"/>
          <w:shd w:val="clear" w:color="auto" w:fill="FFFFFF"/>
        </w:rPr>
        <w:t> </w:t>
      </w:r>
      <w:r w:rsidRPr="00A25BFC">
        <w:rPr>
          <w:rFonts w:ascii="Arial" w:hAnsi="Arial" w:cs="Arial"/>
          <w:i/>
          <w:iCs/>
          <w:sz w:val="20"/>
          <w:szCs w:val="20"/>
          <w:shd w:val="clear" w:color="auto" w:fill="FFFFFF"/>
        </w:rPr>
        <w:t>American Psychologist,</w:t>
      </w:r>
      <w:r w:rsidRPr="00A25BFC">
        <w:rPr>
          <w:rStyle w:val="apple-converted-space"/>
          <w:rFonts w:ascii="Arial" w:hAnsi="Arial" w:cs="Arial"/>
          <w:i/>
          <w:iCs/>
          <w:sz w:val="20"/>
          <w:szCs w:val="20"/>
          <w:shd w:val="clear" w:color="auto" w:fill="FFFFFF"/>
        </w:rPr>
        <w:t> </w:t>
      </w:r>
      <w:r w:rsidRPr="00A25BFC">
        <w:rPr>
          <w:rFonts w:ascii="Arial" w:hAnsi="Arial" w:cs="Arial"/>
          <w:i/>
          <w:iCs/>
          <w:sz w:val="20"/>
          <w:szCs w:val="20"/>
          <w:shd w:val="clear" w:color="auto" w:fill="FFFFFF"/>
        </w:rPr>
        <w:t>57</w:t>
      </w:r>
      <w:r w:rsidRPr="00A25BFC">
        <w:rPr>
          <w:rFonts w:ascii="Arial" w:hAnsi="Arial" w:cs="Arial"/>
          <w:sz w:val="20"/>
          <w:szCs w:val="20"/>
          <w:shd w:val="clear" w:color="auto" w:fill="FFFFFF"/>
        </w:rPr>
        <w:t>, 705-717.</w:t>
      </w:r>
    </w:p>
    <w:p w14:paraId="0167910F"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Lopez, S. (2013). </w:t>
      </w:r>
      <w:r w:rsidRPr="00A25BFC">
        <w:rPr>
          <w:rFonts w:ascii="Arial" w:hAnsi="Arial" w:cs="Arial"/>
          <w:i/>
          <w:sz w:val="20"/>
          <w:szCs w:val="20"/>
        </w:rPr>
        <w:t xml:space="preserve">Making hope happen: Create the future you want for yourself and others. </w:t>
      </w:r>
      <w:r w:rsidRPr="00A25BFC">
        <w:rPr>
          <w:rFonts w:ascii="Arial" w:hAnsi="Arial" w:cs="Arial"/>
          <w:sz w:val="20"/>
          <w:szCs w:val="20"/>
        </w:rPr>
        <w:t xml:space="preserve">New York: Atria. </w:t>
      </w:r>
    </w:p>
    <w:p w14:paraId="4C27785C"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Luthans, F. (2002a). The need for and meaning of positive organizational behavior. </w:t>
      </w:r>
      <w:r w:rsidRPr="00A25BFC">
        <w:rPr>
          <w:rFonts w:ascii="Arial" w:hAnsi="Arial" w:cs="Arial"/>
          <w:i/>
          <w:sz w:val="20"/>
          <w:szCs w:val="20"/>
        </w:rPr>
        <w:t>Journal of Organizational Behavior</w:t>
      </w:r>
      <w:r w:rsidRPr="00A25BFC">
        <w:rPr>
          <w:rFonts w:ascii="Arial" w:hAnsi="Arial" w:cs="Arial"/>
          <w:sz w:val="20"/>
          <w:szCs w:val="20"/>
        </w:rPr>
        <w:t xml:space="preserve">, </w:t>
      </w:r>
      <w:r w:rsidRPr="00A25BFC">
        <w:rPr>
          <w:rFonts w:ascii="Arial" w:hAnsi="Arial" w:cs="Arial"/>
          <w:i/>
          <w:sz w:val="20"/>
          <w:szCs w:val="20"/>
        </w:rPr>
        <w:t>23</w:t>
      </w:r>
      <w:r w:rsidRPr="00A25BFC">
        <w:rPr>
          <w:rFonts w:ascii="Arial" w:hAnsi="Arial" w:cs="Arial"/>
          <w:sz w:val="20"/>
          <w:szCs w:val="20"/>
        </w:rPr>
        <w:t>, 695-706.</w:t>
      </w:r>
    </w:p>
    <w:p w14:paraId="21413CFD" w14:textId="0428A71D"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Luthans, F. (</w:t>
      </w:r>
      <w:r w:rsidRPr="00A25BFC">
        <w:rPr>
          <w:rFonts w:ascii="Arial" w:hAnsi="Arial" w:cs="Arial"/>
          <w:sz w:val="20"/>
          <w:szCs w:val="20"/>
          <w:shd w:val="clear" w:color="auto" w:fill="FFFFFF"/>
        </w:rPr>
        <w:t>2002b</w:t>
      </w:r>
      <w:r w:rsidRPr="00A25BFC">
        <w:rPr>
          <w:rFonts w:ascii="Arial" w:hAnsi="Arial" w:cs="Arial"/>
          <w:sz w:val="20"/>
          <w:szCs w:val="20"/>
        </w:rPr>
        <w:t xml:space="preserve">). Positive organizational behavior: Developing and managing psychological strengths. </w:t>
      </w:r>
      <w:r w:rsidRPr="00A25BFC">
        <w:rPr>
          <w:rFonts w:ascii="Arial" w:hAnsi="Arial" w:cs="Arial"/>
          <w:i/>
          <w:iCs/>
          <w:sz w:val="20"/>
          <w:szCs w:val="20"/>
        </w:rPr>
        <w:t>Academy of Management Executive</w:t>
      </w:r>
      <w:r w:rsidRPr="00A25BFC">
        <w:rPr>
          <w:rFonts w:ascii="Arial" w:hAnsi="Arial" w:cs="Arial"/>
          <w:sz w:val="20"/>
          <w:szCs w:val="20"/>
        </w:rPr>
        <w:t xml:space="preserve">, </w:t>
      </w:r>
      <w:r w:rsidRPr="00A25BFC">
        <w:rPr>
          <w:rFonts w:ascii="Arial" w:hAnsi="Arial" w:cs="Arial"/>
          <w:i/>
          <w:sz w:val="20"/>
          <w:szCs w:val="20"/>
        </w:rPr>
        <w:t>16(</w:t>
      </w:r>
      <w:r w:rsidRPr="00A25BFC">
        <w:rPr>
          <w:rFonts w:ascii="Arial" w:hAnsi="Arial" w:cs="Arial"/>
          <w:sz w:val="20"/>
          <w:szCs w:val="20"/>
        </w:rPr>
        <w:t>1), 57-72.</w:t>
      </w:r>
    </w:p>
    <w:p w14:paraId="5ECD6809"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Luthans, F. (2012). Psychological capital: Implications for HRD, retrospective analysis, and future directions. </w:t>
      </w:r>
      <w:r w:rsidRPr="00A25BFC">
        <w:rPr>
          <w:rFonts w:ascii="Arial" w:hAnsi="Arial" w:cs="Arial"/>
          <w:i/>
          <w:sz w:val="20"/>
          <w:szCs w:val="20"/>
        </w:rPr>
        <w:t>Human Resource Development Quarterly, 23</w:t>
      </w:r>
      <w:r w:rsidRPr="00A25BFC">
        <w:rPr>
          <w:rFonts w:ascii="Arial" w:hAnsi="Arial" w:cs="Arial"/>
          <w:sz w:val="20"/>
          <w:szCs w:val="20"/>
        </w:rPr>
        <w:t>, 1-8.</w:t>
      </w:r>
    </w:p>
    <w:p w14:paraId="091D0EF8" w14:textId="2D46DA8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Luthans, F., Avey, J. B., Avolio, B. J., Norman, S. M., &amp; Combs, G. M. (2006). Psychological capital development: Toward a micro-intervention. </w:t>
      </w:r>
      <w:r w:rsidRPr="00A25BFC">
        <w:rPr>
          <w:rFonts w:ascii="Arial" w:hAnsi="Arial" w:cs="Arial"/>
          <w:i/>
          <w:sz w:val="20"/>
          <w:szCs w:val="20"/>
        </w:rPr>
        <w:t>Journal of Organizational Behavior</w:t>
      </w:r>
      <w:r w:rsidRPr="00A25BFC">
        <w:rPr>
          <w:rFonts w:ascii="Arial" w:hAnsi="Arial" w:cs="Arial"/>
          <w:sz w:val="20"/>
          <w:szCs w:val="20"/>
        </w:rPr>
        <w:t xml:space="preserve">, </w:t>
      </w:r>
      <w:r w:rsidRPr="00A25BFC">
        <w:rPr>
          <w:rFonts w:ascii="Arial" w:hAnsi="Arial" w:cs="Arial"/>
          <w:i/>
          <w:sz w:val="20"/>
          <w:szCs w:val="20"/>
        </w:rPr>
        <w:t>27</w:t>
      </w:r>
      <w:r w:rsidR="001F22D2" w:rsidRPr="00A25BFC">
        <w:rPr>
          <w:rFonts w:ascii="Arial" w:hAnsi="Arial" w:cs="Arial"/>
          <w:sz w:val="20"/>
          <w:szCs w:val="20"/>
        </w:rPr>
        <w:t>, 387-393.</w:t>
      </w:r>
    </w:p>
    <w:p w14:paraId="6FC0FEE2"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lastRenderedPageBreak/>
        <w:t xml:space="preserve">Luthans, F., Avey, J. B., &amp; Patera, J. L. (2008). Experimental analysis of a web-based training intervention to develop positive psychological capital. </w:t>
      </w:r>
      <w:r w:rsidRPr="00A25BFC">
        <w:rPr>
          <w:rFonts w:ascii="Arial" w:hAnsi="Arial" w:cs="Arial"/>
          <w:i/>
          <w:sz w:val="20"/>
          <w:szCs w:val="20"/>
        </w:rPr>
        <w:t>Academy of Management Learning and Education</w:t>
      </w:r>
      <w:r w:rsidRPr="00A25BFC">
        <w:rPr>
          <w:rFonts w:ascii="Arial" w:hAnsi="Arial" w:cs="Arial"/>
          <w:sz w:val="20"/>
          <w:szCs w:val="20"/>
        </w:rPr>
        <w:t xml:space="preserve">, </w:t>
      </w:r>
      <w:r w:rsidRPr="00A25BFC">
        <w:rPr>
          <w:rFonts w:ascii="Arial" w:hAnsi="Arial" w:cs="Arial"/>
          <w:i/>
          <w:sz w:val="20"/>
          <w:szCs w:val="20"/>
        </w:rPr>
        <w:t>7</w:t>
      </w:r>
      <w:r w:rsidRPr="00A25BFC">
        <w:rPr>
          <w:rFonts w:ascii="Arial" w:hAnsi="Arial" w:cs="Arial"/>
          <w:sz w:val="20"/>
          <w:szCs w:val="20"/>
        </w:rPr>
        <w:t>, 209-221.</w:t>
      </w:r>
    </w:p>
    <w:p w14:paraId="59FF08E1"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Luthans, F., Avolio, B. J., Avey, J. B., &amp; Norman, S. M. (2007). Positive psychological capital: Measurement and relationship with performance and satisfaction. </w:t>
      </w:r>
      <w:r w:rsidRPr="00A25BFC">
        <w:rPr>
          <w:rFonts w:ascii="Arial" w:hAnsi="Arial" w:cs="Arial"/>
          <w:i/>
          <w:sz w:val="20"/>
          <w:szCs w:val="20"/>
        </w:rPr>
        <w:t>Personnel Psychology</w:t>
      </w:r>
      <w:r w:rsidRPr="00A25BFC">
        <w:rPr>
          <w:rFonts w:ascii="Arial" w:hAnsi="Arial" w:cs="Arial"/>
          <w:sz w:val="20"/>
          <w:szCs w:val="20"/>
        </w:rPr>
        <w:t xml:space="preserve">, </w:t>
      </w:r>
      <w:r w:rsidRPr="00A25BFC">
        <w:rPr>
          <w:rFonts w:ascii="Arial" w:hAnsi="Arial" w:cs="Arial"/>
          <w:i/>
          <w:sz w:val="20"/>
          <w:szCs w:val="20"/>
        </w:rPr>
        <w:t>60</w:t>
      </w:r>
      <w:r w:rsidRPr="00A25BFC">
        <w:rPr>
          <w:rFonts w:ascii="Arial" w:hAnsi="Arial" w:cs="Arial"/>
          <w:sz w:val="20"/>
          <w:szCs w:val="20"/>
        </w:rPr>
        <w:t>, 541-572.</w:t>
      </w:r>
    </w:p>
    <w:p w14:paraId="2804856B" w14:textId="51969709"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Luthans, F., Avolio, B., Walumbwa, F., &amp; Li, W. (2005). The psychological capital of Chinese workers: Exploring the relationship with performance. </w:t>
      </w:r>
      <w:r w:rsidRPr="00A25BFC">
        <w:rPr>
          <w:rFonts w:ascii="Arial" w:hAnsi="Arial" w:cs="Arial"/>
          <w:i/>
          <w:sz w:val="20"/>
          <w:szCs w:val="20"/>
        </w:rPr>
        <w:t>Management and Organization Review, 1,</w:t>
      </w:r>
      <w:r w:rsidRPr="00A25BFC">
        <w:rPr>
          <w:rFonts w:ascii="Arial" w:hAnsi="Arial" w:cs="Arial"/>
          <w:sz w:val="20"/>
          <w:szCs w:val="20"/>
        </w:rPr>
        <w:t xml:space="preserve"> 247</w:t>
      </w:r>
      <w:r w:rsidR="0089526D" w:rsidRPr="00A25BFC">
        <w:rPr>
          <w:rFonts w:ascii="Arial" w:hAnsi="Arial" w:cs="Arial"/>
          <w:sz w:val="20"/>
          <w:szCs w:val="20"/>
        </w:rPr>
        <w:t>-</w:t>
      </w:r>
      <w:r w:rsidRPr="00A25BFC">
        <w:rPr>
          <w:rFonts w:ascii="Arial" w:hAnsi="Arial" w:cs="Arial"/>
          <w:sz w:val="20"/>
          <w:szCs w:val="20"/>
        </w:rPr>
        <w:t>269.</w:t>
      </w:r>
    </w:p>
    <w:p w14:paraId="4B54BB87"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Luthans, F., &amp; Youssef, C. M. (2004). Human, social, and now positive psychological capital management: Investing in people for competitive advantage. </w:t>
      </w:r>
      <w:r w:rsidRPr="00A25BFC">
        <w:rPr>
          <w:rFonts w:ascii="Arial" w:hAnsi="Arial" w:cs="Arial"/>
          <w:i/>
          <w:iCs/>
          <w:sz w:val="20"/>
          <w:szCs w:val="20"/>
        </w:rPr>
        <w:t>Organizational Dynamics</w:t>
      </w:r>
      <w:r w:rsidRPr="00A25BFC">
        <w:rPr>
          <w:rFonts w:ascii="Arial" w:hAnsi="Arial" w:cs="Arial"/>
          <w:sz w:val="20"/>
          <w:szCs w:val="20"/>
        </w:rPr>
        <w:t xml:space="preserve">, </w:t>
      </w:r>
      <w:r w:rsidRPr="00A25BFC">
        <w:rPr>
          <w:rFonts w:ascii="Arial" w:hAnsi="Arial" w:cs="Arial"/>
          <w:i/>
          <w:sz w:val="20"/>
          <w:szCs w:val="20"/>
        </w:rPr>
        <w:t>33,</w:t>
      </w:r>
      <w:r w:rsidRPr="00A25BFC">
        <w:rPr>
          <w:rFonts w:ascii="Arial" w:hAnsi="Arial" w:cs="Arial"/>
          <w:sz w:val="20"/>
          <w:szCs w:val="20"/>
        </w:rPr>
        <w:t xml:space="preserve"> 143-160.</w:t>
      </w:r>
    </w:p>
    <w:p w14:paraId="0CAB08D5" w14:textId="0E69E7C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Luthans, F., &amp; Youssef, C. M. (2007). Emerging positive organizational behavior. </w:t>
      </w:r>
      <w:r w:rsidRPr="00A25BFC">
        <w:rPr>
          <w:rFonts w:ascii="Arial" w:hAnsi="Arial" w:cs="Arial"/>
          <w:i/>
          <w:sz w:val="20"/>
          <w:szCs w:val="20"/>
        </w:rPr>
        <w:t>Journal of Management, 33</w:t>
      </w:r>
      <w:r w:rsidRPr="00A25BFC">
        <w:rPr>
          <w:rFonts w:ascii="Arial" w:hAnsi="Arial" w:cs="Arial"/>
          <w:sz w:val="20"/>
          <w:szCs w:val="20"/>
        </w:rPr>
        <w:t>, 321-349.</w:t>
      </w:r>
    </w:p>
    <w:p w14:paraId="557F8C65"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Luthans, F., &amp; Youssef-Morgan, C. M. (2017). Psychological Capital: An Evidence-Based Positive Approach. </w:t>
      </w:r>
      <w:r w:rsidRPr="00A25BFC">
        <w:rPr>
          <w:rFonts w:ascii="Arial" w:hAnsi="Arial" w:cs="Arial"/>
          <w:i/>
          <w:iCs/>
          <w:sz w:val="20"/>
          <w:szCs w:val="20"/>
          <w:shd w:val="clear" w:color="auto" w:fill="FFFFFF"/>
        </w:rPr>
        <w:t>Annual Review of Organizational Psychology and Organizational Behavior</w:t>
      </w:r>
      <w:r w:rsidRPr="00A25BFC">
        <w:rPr>
          <w:rFonts w:ascii="Arial" w:hAnsi="Arial" w:cs="Arial"/>
          <w:sz w:val="20"/>
          <w:szCs w:val="20"/>
          <w:shd w:val="clear" w:color="auto" w:fill="FFFFFF"/>
        </w:rPr>
        <w:t xml:space="preserve">, </w:t>
      </w:r>
      <w:r w:rsidRPr="00A25BFC">
        <w:rPr>
          <w:rFonts w:ascii="Arial" w:hAnsi="Arial" w:cs="Arial"/>
          <w:i/>
          <w:sz w:val="20"/>
          <w:szCs w:val="20"/>
          <w:shd w:val="clear" w:color="auto" w:fill="FFFFFF"/>
        </w:rPr>
        <w:t>4</w:t>
      </w:r>
      <w:r w:rsidRPr="00A25BFC">
        <w:rPr>
          <w:rFonts w:ascii="Arial" w:hAnsi="Arial" w:cs="Arial"/>
          <w:sz w:val="20"/>
          <w:szCs w:val="20"/>
          <w:shd w:val="clear" w:color="auto" w:fill="FFFFFF"/>
        </w:rPr>
        <w:t>, 339-366.</w:t>
      </w:r>
    </w:p>
    <w:p w14:paraId="1939EE90"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Luthans, F., Youssef-</w:t>
      </w:r>
      <w:r w:rsidRPr="00A25BFC">
        <w:rPr>
          <w:rFonts w:ascii="Arial" w:hAnsi="Arial" w:cs="Arial"/>
          <w:sz w:val="20"/>
          <w:szCs w:val="20"/>
        </w:rPr>
        <w:t>Morgan</w:t>
      </w:r>
      <w:r w:rsidRPr="00A25BFC">
        <w:rPr>
          <w:rFonts w:ascii="Arial" w:hAnsi="Arial" w:cs="Arial"/>
          <w:sz w:val="20"/>
          <w:szCs w:val="20"/>
          <w:shd w:val="clear" w:color="auto" w:fill="FFFFFF"/>
        </w:rPr>
        <w:t>, C. M., &amp; Avolio, B. J. (2015).</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Psychological Capital and Beyond</w:t>
      </w:r>
      <w:r w:rsidRPr="00A25BFC">
        <w:rPr>
          <w:rFonts w:ascii="Arial" w:hAnsi="Arial" w:cs="Arial"/>
          <w:sz w:val="20"/>
          <w:szCs w:val="20"/>
          <w:shd w:val="clear" w:color="auto" w:fill="FFFFFF"/>
        </w:rPr>
        <w:t>. Oxford, UK: Oxford University Press.</w:t>
      </w:r>
    </w:p>
    <w:p w14:paraId="2734D1DF" w14:textId="240BDBBB" w:rsidR="002A019E" w:rsidRPr="00A25BFC" w:rsidRDefault="002A019E" w:rsidP="00A25BFC">
      <w:pPr>
        <w:spacing w:line="240" w:lineRule="auto"/>
        <w:ind w:left="720" w:hanging="720"/>
        <w:jc w:val="both"/>
        <w:rPr>
          <w:rFonts w:ascii="Arial" w:hAnsi="Arial" w:cs="Arial"/>
          <w:sz w:val="20"/>
          <w:szCs w:val="20"/>
        </w:rPr>
      </w:pPr>
      <w:bookmarkStart w:id="17" w:name="R409005488078704I131506"/>
      <w:r w:rsidRPr="00A25BFC">
        <w:rPr>
          <w:rFonts w:ascii="Arial" w:hAnsi="Arial" w:cs="Arial"/>
          <w:sz w:val="20"/>
          <w:szCs w:val="20"/>
        </w:rPr>
        <w:t>Lyubomirsky, S., Sheldon, K. M., &amp; Schkade, D. (2005). Pursuing happiness: The architecture of sustainable change. </w:t>
      </w:r>
      <w:r w:rsidRPr="00A25BFC">
        <w:rPr>
          <w:rFonts w:ascii="Arial" w:hAnsi="Arial" w:cs="Arial"/>
          <w:i/>
          <w:sz w:val="20"/>
          <w:szCs w:val="20"/>
        </w:rPr>
        <w:t>Review of General Psychology, 9,</w:t>
      </w:r>
      <w:r w:rsidRPr="00A25BFC">
        <w:rPr>
          <w:rFonts w:ascii="Arial" w:hAnsi="Arial" w:cs="Arial"/>
          <w:sz w:val="20"/>
          <w:szCs w:val="20"/>
        </w:rPr>
        <w:t xml:space="preserve"> 111-131.</w:t>
      </w:r>
    </w:p>
    <w:p w14:paraId="30642437" w14:textId="77777777" w:rsidR="002A019E" w:rsidRPr="00A25BFC" w:rsidRDefault="002A019E" w:rsidP="00A25BFC">
      <w:pPr>
        <w:pStyle w:val="APAReference"/>
        <w:spacing w:line="240" w:lineRule="auto"/>
        <w:jc w:val="both"/>
        <w:rPr>
          <w:rFonts w:ascii="Arial" w:hAnsi="Arial" w:cs="Arial"/>
          <w:sz w:val="20"/>
          <w:szCs w:val="20"/>
        </w:rPr>
      </w:pPr>
      <w:bookmarkStart w:id="18" w:name="_Toc14010423"/>
      <w:r w:rsidRPr="00A25BFC">
        <w:rPr>
          <w:rFonts w:ascii="Arial" w:hAnsi="Arial" w:cs="Arial"/>
          <w:sz w:val="20"/>
          <w:szCs w:val="20"/>
        </w:rPr>
        <w:t xml:space="preserve">Lyubomirsky, S., King, L., &amp; Diener, E. (2005). The benefits of frequent positive affect: Does happiness lead to success? </w:t>
      </w:r>
      <w:r w:rsidRPr="00A25BFC">
        <w:rPr>
          <w:rFonts w:ascii="Arial" w:hAnsi="Arial" w:cs="Arial"/>
          <w:i/>
          <w:sz w:val="20"/>
          <w:szCs w:val="20"/>
        </w:rPr>
        <w:t>Psychological Bulletin</w:t>
      </w:r>
      <w:r w:rsidRPr="00A25BFC">
        <w:rPr>
          <w:rFonts w:ascii="Arial" w:hAnsi="Arial" w:cs="Arial"/>
          <w:sz w:val="20"/>
          <w:szCs w:val="20"/>
        </w:rPr>
        <w:t xml:space="preserve">, </w:t>
      </w:r>
      <w:r w:rsidRPr="00A25BFC">
        <w:rPr>
          <w:rFonts w:ascii="Arial" w:hAnsi="Arial" w:cs="Arial"/>
          <w:i/>
          <w:sz w:val="20"/>
          <w:szCs w:val="20"/>
        </w:rPr>
        <w:t>131</w:t>
      </w:r>
      <w:r w:rsidRPr="00A25BFC">
        <w:rPr>
          <w:rFonts w:ascii="Arial" w:hAnsi="Arial" w:cs="Arial"/>
          <w:sz w:val="20"/>
          <w:szCs w:val="20"/>
        </w:rPr>
        <w:t>, 803-855.</w:t>
      </w:r>
      <w:bookmarkEnd w:id="17"/>
      <w:bookmarkEnd w:id="18"/>
    </w:p>
    <w:p w14:paraId="5AE45AF0"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Martenson, R. (2007). Corporate brand image, satisfaction and store loyalty: A study of the store as a brand, store brands and manufacturer brands. </w:t>
      </w:r>
      <w:r w:rsidRPr="00A25BFC">
        <w:rPr>
          <w:rFonts w:ascii="Arial" w:hAnsi="Arial" w:cs="Arial"/>
          <w:i/>
          <w:iCs/>
          <w:sz w:val="20"/>
          <w:szCs w:val="20"/>
          <w:shd w:val="clear" w:color="auto" w:fill="FFFFFF"/>
        </w:rPr>
        <w:t>International Journal of Retail &amp; Distribution Management</w:t>
      </w:r>
      <w:r w:rsidRPr="00A25BFC">
        <w:rPr>
          <w:rFonts w:ascii="Arial" w:hAnsi="Arial" w:cs="Arial"/>
          <w:sz w:val="20"/>
          <w:szCs w:val="20"/>
          <w:shd w:val="clear" w:color="auto" w:fill="FFFFFF"/>
        </w:rPr>
        <w:t>, </w:t>
      </w:r>
      <w:r w:rsidRPr="00A25BFC">
        <w:rPr>
          <w:rFonts w:ascii="Arial" w:hAnsi="Arial" w:cs="Arial"/>
          <w:i/>
          <w:iCs/>
          <w:sz w:val="20"/>
          <w:szCs w:val="20"/>
          <w:shd w:val="clear" w:color="auto" w:fill="FFFFFF"/>
        </w:rPr>
        <w:t>35</w:t>
      </w:r>
      <w:r w:rsidRPr="00A25BFC">
        <w:rPr>
          <w:rFonts w:ascii="Arial" w:hAnsi="Arial" w:cs="Arial"/>
          <w:sz w:val="20"/>
          <w:szCs w:val="20"/>
          <w:shd w:val="clear" w:color="auto" w:fill="FFFFFF"/>
        </w:rPr>
        <w:t>, 544-555.</w:t>
      </w:r>
    </w:p>
    <w:p w14:paraId="6B9E6A6C"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Masten, A. S. (2001). </w:t>
      </w:r>
      <w:r w:rsidRPr="00A25BFC">
        <w:rPr>
          <w:rFonts w:ascii="Arial" w:hAnsi="Arial" w:cs="Arial"/>
          <w:sz w:val="20"/>
          <w:szCs w:val="20"/>
          <w:shd w:val="clear" w:color="auto" w:fill="FFFFFF"/>
        </w:rPr>
        <w:t>Ordinary</w:t>
      </w:r>
      <w:r w:rsidRPr="00A25BFC">
        <w:rPr>
          <w:rFonts w:ascii="Arial" w:hAnsi="Arial" w:cs="Arial"/>
          <w:sz w:val="20"/>
          <w:szCs w:val="20"/>
        </w:rPr>
        <w:t xml:space="preserve"> magic: Resilience processes in development. </w:t>
      </w:r>
      <w:r w:rsidRPr="00A25BFC">
        <w:rPr>
          <w:rFonts w:ascii="Arial" w:hAnsi="Arial" w:cs="Arial"/>
          <w:i/>
          <w:sz w:val="20"/>
          <w:szCs w:val="20"/>
        </w:rPr>
        <w:t>American Psychologist</w:t>
      </w:r>
      <w:r w:rsidRPr="00A25BFC">
        <w:rPr>
          <w:rFonts w:ascii="Arial" w:hAnsi="Arial" w:cs="Arial"/>
          <w:sz w:val="20"/>
          <w:szCs w:val="20"/>
        </w:rPr>
        <w:t xml:space="preserve">, </w:t>
      </w:r>
      <w:r w:rsidRPr="00A25BFC">
        <w:rPr>
          <w:rFonts w:ascii="Arial" w:hAnsi="Arial" w:cs="Arial"/>
          <w:i/>
          <w:sz w:val="20"/>
          <w:szCs w:val="20"/>
        </w:rPr>
        <w:t>56</w:t>
      </w:r>
      <w:r w:rsidRPr="00A25BFC">
        <w:rPr>
          <w:rFonts w:ascii="Arial" w:hAnsi="Arial" w:cs="Arial"/>
          <w:sz w:val="20"/>
          <w:szCs w:val="20"/>
        </w:rPr>
        <w:t>, 227-239.</w:t>
      </w:r>
    </w:p>
    <w:p w14:paraId="37659A49" w14:textId="77777777" w:rsidR="002A019E" w:rsidRPr="00A25BFC" w:rsidRDefault="002A019E" w:rsidP="00A25BFC">
      <w:pPr>
        <w:spacing w:line="240" w:lineRule="auto"/>
        <w:ind w:left="720" w:hanging="720"/>
        <w:contextualSpacing/>
        <w:jc w:val="both"/>
        <w:rPr>
          <w:rFonts w:ascii="Arial" w:hAnsi="Arial" w:cs="Arial"/>
          <w:sz w:val="20"/>
          <w:szCs w:val="20"/>
        </w:rPr>
      </w:pPr>
      <w:r w:rsidRPr="00A25BFC">
        <w:rPr>
          <w:rFonts w:ascii="Arial" w:hAnsi="Arial" w:cs="Arial"/>
          <w:sz w:val="20"/>
          <w:szCs w:val="20"/>
        </w:rPr>
        <w:t xml:space="preserve">Masten, A. S., Cutuli, J. J., Herbers, J. E., &amp; Reed, M. G. J. (2009). Resilience in Development. In S.J. Lopez &amp; C.R. Snyder (Eds.), </w:t>
      </w:r>
      <w:r w:rsidRPr="00A25BFC">
        <w:rPr>
          <w:rFonts w:ascii="Arial" w:hAnsi="Arial" w:cs="Arial"/>
          <w:i/>
          <w:sz w:val="20"/>
          <w:szCs w:val="20"/>
        </w:rPr>
        <w:t xml:space="preserve">Oxford handbook of positive psychology </w:t>
      </w:r>
      <w:r w:rsidRPr="00A25BFC">
        <w:rPr>
          <w:rFonts w:ascii="Arial" w:hAnsi="Arial" w:cs="Arial"/>
          <w:sz w:val="20"/>
          <w:szCs w:val="20"/>
        </w:rPr>
        <w:t>2nd ed. (pp. 117-131). New York: Oxford University Press.</w:t>
      </w:r>
      <w:r w:rsidRPr="00A25BFC" w:rsidDel="001434D3">
        <w:rPr>
          <w:rFonts w:ascii="Arial" w:hAnsi="Arial" w:cs="Arial"/>
          <w:sz w:val="20"/>
          <w:szCs w:val="20"/>
        </w:rPr>
        <w:t xml:space="preserve"> </w:t>
      </w:r>
    </w:p>
    <w:p w14:paraId="7503D540" w14:textId="66BB9B86"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 xml:space="preserve">McKenny, A. F., Short, J. C., &amp; Payne, G. T. (2013). Using computer aided text analysis to elevate constructs: An illustration using psychological capital. </w:t>
      </w:r>
      <w:r w:rsidRPr="00A25BFC">
        <w:rPr>
          <w:rFonts w:ascii="Arial" w:hAnsi="Arial" w:cs="Arial"/>
          <w:i/>
          <w:sz w:val="20"/>
          <w:szCs w:val="20"/>
          <w:shd w:val="clear" w:color="auto" w:fill="FFFFFF"/>
        </w:rPr>
        <w:t xml:space="preserve">Organizational Research Methods, 16, </w:t>
      </w:r>
      <w:r w:rsidRPr="00A25BFC">
        <w:rPr>
          <w:rFonts w:ascii="Arial" w:hAnsi="Arial" w:cs="Arial"/>
          <w:sz w:val="20"/>
          <w:szCs w:val="20"/>
          <w:shd w:val="clear" w:color="auto" w:fill="FFFFFF"/>
        </w:rPr>
        <w:t>152</w:t>
      </w:r>
      <w:r w:rsidR="0089526D" w:rsidRPr="00A25BFC">
        <w:rPr>
          <w:rFonts w:ascii="Arial" w:hAnsi="Arial" w:cs="Arial"/>
          <w:sz w:val="20"/>
          <w:szCs w:val="20"/>
          <w:shd w:val="clear" w:color="auto" w:fill="FFFFFF"/>
        </w:rPr>
        <w:t>-</w:t>
      </w:r>
      <w:r w:rsidRPr="00A25BFC">
        <w:rPr>
          <w:rFonts w:ascii="Arial" w:hAnsi="Arial" w:cs="Arial"/>
          <w:sz w:val="20"/>
          <w:szCs w:val="20"/>
          <w:shd w:val="clear" w:color="auto" w:fill="FFFFFF"/>
        </w:rPr>
        <w:t>184.</w:t>
      </w:r>
    </w:p>
    <w:p w14:paraId="396088A6" w14:textId="434F1436"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Mertins, K., Wang, W. </w:t>
      </w:r>
      <w:r w:rsidR="00541D81" w:rsidRPr="00A25BFC">
        <w:rPr>
          <w:rFonts w:ascii="Arial" w:hAnsi="Arial" w:cs="Arial"/>
          <w:sz w:val="20"/>
          <w:szCs w:val="20"/>
        </w:rPr>
        <w:t xml:space="preserve">&amp; </w:t>
      </w:r>
      <w:r w:rsidRPr="00A25BFC">
        <w:rPr>
          <w:rFonts w:ascii="Arial" w:hAnsi="Arial" w:cs="Arial"/>
          <w:sz w:val="20"/>
          <w:szCs w:val="20"/>
        </w:rPr>
        <w:t>Will, M. (2009</w:t>
      </w:r>
      <w:r w:rsidR="008D4493" w:rsidRPr="00A25BFC">
        <w:rPr>
          <w:rFonts w:ascii="Arial" w:hAnsi="Arial" w:cs="Arial"/>
          <w:sz w:val="20"/>
          <w:szCs w:val="20"/>
        </w:rPr>
        <w:t xml:space="preserve">). </w:t>
      </w:r>
      <w:r w:rsidRPr="00A25BFC">
        <w:rPr>
          <w:rFonts w:ascii="Arial" w:hAnsi="Arial" w:cs="Arial"/>
          <w:sz w:val="20"/>
          <w:szCs w:val="20"/>
        </w:rPr>
        <w:t xml:space="preserve">InCaS: </w:t>
      </w:r>
      <w:r w:rsidR="00541D81" w:rsidRPr="00A25BFC">
        <w:rPr>
          <w:rFonts w:ascii="Arial" w:hAnsi="Arial" w:cs="Arial"/>
          <w:sz w:val="20"/>
          <w:szCs w:val="20"/>
        </w:rPr>
        <w:t>I</w:t>
      </w:r>
      <w:r w:rsidRPr="00A25BFC">
        <w:rPr>
          <w:rFonts w:ascii="Arial" w:hAnsi="Arial" w:cs="Arial"/>
          <w:sz w:val="20"/>
          <w:szCs w:val="20"/>
        </w:rPr>
        <w:t xml:space="preserve">ntellectual capital management in European SME </w:t>
      </w:r>
      <w:r w:rsidR="0089526D" w:rsidRPr="00A25BFC">
        <w:rPr>
          <w:rFonts w:ascii="Arial" w:hAnsi="Arial" w:cs="Arial"/>
          <w:sz w:val="20"/>
          <w:szCs w:val="20"/>
        </w:rPr>
        <w:t>-</w:t>
      </w:r>
      <w:r w:rsidRPr="00A25BFC">
        <w:rPr>
          <w:rFonts w:ascii="Arial" w:hAnsi="Arial" w:cs="Arial"/>
          <w:sz w:val="20"/>
          <w:szCs w:val="20"/>
        </w:rPr>
        <w:t xml:space="preserve"> its strategic relevance and the importance of its certification</w:t>
      </w:r>
      <w:r w:rsidR="00541D81" w:rsidRPr="00A25BFC">
        <w:rPr>
          <w:rFonts w:ascii="Arial" w:hAnsi="Arial" w:cs="Arial"/>
          <w:sz w:val="20"/>
          <w:szCs w:val="20"/>
        </w:rPr>
        <w:t>.</w:t>
      </w:r>
      <w:r w:rsidRPr="00A25BFC">
        <w:rPr>
          <w:rFonts w:ascii="Arial" w:hAnsi="Arial" w:cs="Arial"/>
          <w:sz w:val="20"/>
          <w:szCs w:val="20"/>
        </w:rPr>
        <w:t xml:space="preserve"> </w:t>
      </w:r>
      <w:r w:rsidRPr="00A25BFC">
        <w:rPr>
          <w:rFonts w:ascii="Arial" w:hAnsi="Arial" w:cs="Arial"/>
          <w:i/>
          <w:sz w:val="20"/>
          <w:szCs w:val="20"/>
        </w:rPr>
        <w:t>The Electronic Journal of Knowledge Management</w:t>
      </w:r>
      <w:r w:rsidRPr="00A25BFC">
        <w:rPr>
          <w:rFonts w:ascii="Arial" w:hAnsi="Arial" w:cs="Arial"/>
          <w:sz w:val="20"/>
          <w:szCs w:val="20"/>
        </w:rPr>
        <w:t xml:space="preserve">, </w:t>
      </w:r>
      <w:r w:rsidRPr="00A25BFC">
        <w:rPr>
          <w:rFonts w:ascii="Arial" w:hAnsi="Arial" w:cs="Arial"/>
          <w:i/>
          <w:sz w:val="20"/>
          <w:szCs w:val="20"/>
        </w:rPr>
        <w:t xml:space="preserve">7, </w:t>
      </w:r>
      <w:r w:rsidRPr="00A25BFC">
        <w:rPr>
          <w:rFonts w:ascii="Arial" w:hAnsi="Arial" w:cs="Arial"/>
          <w:sz w:val="20"/>
          <w:szCs w:val="20"/>
        </w:rPr>
        <w:t>111-122.</w:t>
      </w:r>
    </w:p>
    <w:p w14:paraId="668D83FF" w14:textId="4F45724E"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Oliver, R. L. (1980). A cognitive model of the antecedents and consequences of satisfaction decisions.</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Journal of Marketing Research, 17</w:t>
      </w:r>
      <w:r w:rsidRPr="00A25BFC">
        <w:rPr>
          <w:rFonts w:ascii="Arial" w:hAnsi="Arial" w:cs="Arial"/>
          <w:sz w:val="20"/>
          <w:szCs w:val="20"/>
          <w:shd w:val="clear" w:color="auto" w:fill="FFFFFF"/>
        </w:rPr>
        <w:t>, 460-469.</w:t>
      </w:r>
    </w:p>
    <w:p w14:paraId="50EF3290" w14:textId="727FF08F" w:rsidR="00F35B14" w:rsidRPr="00A25BFC" w:rsidRDefault="00F35B14" w:rsidP="00A25BFC">
      <w:pPr>
        <w:spacing w:line="240" w:lineRule="auto"/>
        <w:ind w:left="720" w:hanging="720"/>
        <w:jc w:val="both"/>
        <w:rPr>
          <w:rFonts w:ascii="Arial" w:hAnsi="Arial" w:cs="Arial"/>
          <w:sz w:val="20"/>
          <w:szCs w:val="20"/>
        </w:rPr>
      </w:pPr>
      <w:r w:rsidRPr="00A25BFC">
        <w:rPr>
          <w:rFonts w:ascii="Arial" w:hAnsi="Arial" w:cs="Arial"/>
          <w:sz w:val="20"/>
          <w:szCs w:val="20"/>
        </w:rPr>
        <w:t>Oliver, R. L. (1981). Measurement and evaluation of satisfaction processes in r</w:t>
      </w:r>
      <w:r w:rsidR="009B12F1" w:rsidRPr="00A25BFC">
        <w:rPr>
          <w:rFonts w:ascii="Arial" w:hAnsi="Arial" w:cs="Arial"/>
          <w:sz w:val="20"/>
          <w:szCs w:val="20"/>
        </w:rPr>
        <w:t>etail settings.</w:t>
      </w:r>
      <w:r w:rsidRPr="00A25BFC">
        <w:rPr>
          <w:rFonts w:ascii="Arial" w:hAnsi="Arial" w:cs="Arial"/>
          <w:sz w:val="20"/>
          <w:szCs w:val="20"/>
        </w:rPr>
        <w:t xml:space="preserve"> </w:t>
      </w:r>
      <w:r w:rsidRPr="00A25BFC">
        <w:rPr>
          <w:rFonts w:ascii="Arial" w:hAnsi="Arial" w:cs="Arial"/>
          <w:i/>
          <w:sz w:val="20"/>
          <w:szCs w:val="20"/>
        </w:rPr>
        <w:t>Journal of Retailing</w:t>
      </w:r>
      <w:r w:rsidRPr="00A25BFC">
        <w:rPr>
          <w:rFonts w:ascii="Arial" w:hAnsi="Arial" w:cs="Arial"/>
          <w:sz w:val="20"/>
          <w:szCs w:val="20"/>
        </w:rPr>
        <w:t>, 57, 25</w:t>
      </w:r>
      <w:r w:rsidR="0027609E" w:rsidRPr="00A25BFC">
        <w:rPr>
          <w:rFonts w:ascii="Arial" w:hAnsi="Arial" w:cs="Arial"/>
          <w:sz w:val="20"/>
          <w:szCs w:val="20"/>
        </w:rPr>
        <w:t>-</w:t>
      </w:r>
      <w:r w:rsidRPr="00A25BFC">
        <w:rPr>
          <w:rFonts w:ascii="Arial" w:hAnsi="Arial" w:cs="Arial"/>
          <w:sz w:val="20"/>
          <w:szCs w:val="20"/>
        </w:rPr>
        <w:t>48.</w:t>
      </w:r>
    </w:p>
    <w:p w14:paraId="0B5A4988" w14:textId="29E83FE7" w:rsidR="00F35B14" w:rsidRPr="00A25BFC" w:rsidRDefault="00F35B14" w:rsidP="00A25BFC">
      <w:pPr>
        <w:spacing w:line="240" w:lineRule="auto"/>
        <w:ind w:left="720" w:hanging="720"/>
        <w:jc w:val="both"/>
        <w:rPr>
          <w:rFonts w:ascii="Arial" w:hAnsi="Arial" w:cs="Arial"/>
          <w:sz w:val="20"/>
          <w:szCs w:val="20"/>
        </w:rPr>
      </w:pPr>
      <w:r w:rsidRPr="00A25BFC">
        <w:rPr>
          <w:rFonts w:ascii="Arial" w:hAnsi="Arial" w:cs="Arial"/>
          <w:sz w:val="20"/>
          <w:szCs w:val="20"/>
        </w:rPr>
        <w:t>Oliver, R. L. (1997). Satisfaction</w:t>
      </w:r>
      <w:r w:rsidRPr="00A25BFC">
        <w:rPr>
          <w:rFonts w:ascii="Arial" w:hAnsi="Arial" w:cs="Arial"/>
          <w:i/>
          <w:sz w:val="20"/>
          <w:szCs w:val="20"/>
        </w:rPr>
        <w:t xml:space="preserve">: A </w:t>
      </w:r>
      <w:r w:rsidR="00C266B7" w:rsidRPr="00A25BFC">
        <w:rPr>
          <w:rFonts w:ascii="Arial" w:hAnsi="Arial" w:cs="Arial"/>
          <w:i/>
          <w:sz w:val="20"/>
          <w:szCs w:val="20"/>
        </w:rPr>
        <w:t>b</w:t>
      </w:r>
      <w:r w:rsidRPr="00A25BFC">
        <w:rPr>
          <w:rFonts w:ascii="Arial" w:hAnsi="Arial" w:cs="Arial"/>
          <w:i/>
          <w:sz w:val="20"/>
          <w:szCs w:val="20"/>
        </w:rPr>
        <w:t xml:space="preserve">ehavioral </w:t>
      </w:r>
      <w:r w:rsidR="00C266B7" w:rsidRPr="00A25BFC">
        <w:rPr>
          <w:rFonts w:ascii="Arial" w:hAnsi="Arial" w:cs="Arial"/>
          <w:i/>
          <w:sz w:val="20"/>
          <w:szCs w:val="20"/>
        </w:rPr>
        <w:t>p</w:t>
      </w:r>
      <w:r w:rsidRPr="00A25BFC">
        <w:rPr>
          <w:rFonts w:ascii="Arial" w:hAnsi="Arial" w:cs="Arial"/>
          <w:i/>
          <w:sz w:val="20"/>
          <w:szCs w:val="20"/>
        </w:rPr>
        <w:t xml:space="preserve">erspective on the </w:t>
      </w:r>
      <w:r w:rsidR="00C266B7" w:rsidRPr="00A25BFC">
        <w:rPr>
          <w:rFonts w:ascii="Arial" w:hAnsi="Arial" w:cs="Arial"/>
          <w:i/>
          <w:sz w:val="20"/>
          <w:szCs w:val="20"/>
        </w:rPr>
        <w:t>c</w:t>
      </w:r>
      <w:r w:rsidRPr="00A25BFC">
        <w:rPr>
          <w:rFonts w:ascii="Arial" w:hAnsi="Arial" w:cs="Arial"/>
          <w:i/>
          <w:sz w:val="20"/>
          <w:szCs w:val="20"/>
        </w:rPr>
        <w:t>onsumer</w:t>
      </w:r>
      <w:r w:rsidRPr="00A25BFC">
        <w:rPr>
          <w:rFonts w:ascii="Arial" w:hAnsi="Arial" w:cs="Arial"/>
          <w:sz w:val="20"/>
          <w:szCs w:val="20"/>
        </w:rPr>
        <w:t>. New York: McGraw</w:t>
      </w:r>
      <w:r w:rsidR="0089526D" w:rsidRPr="00A25BFC">
        <w:rPr>
          <w:rFonts w:ascii="Arial" w:hAnsi="Arial" w:cs="Arial"/>
          <w:sz w:val="20"/>
          <w:szCs w:val="20"/>
        </w:rPr>
        <w:t>-</w:t>
      </w:r>
      <w:r w:rsidRPr="00A25BFC">
        <w:rPr>
          <w:rFonts w:ascii="Arial" w:hAnsi="Arial" w:cs="Arial"/>
          <w:sz w:val="20"/>
          <w:szCs w:val="20"/>
        </w:rPr>
        <w:t>Hill.</w:t>
      </w:r>
    </w:p>
    <w:p w14:paraId="62055A2A" w14:textId="040352D8"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 xml:space="preserve">Oliver, R. L. (2010). </w:t>
      </w:r>
      <w:r w:rsidRPr="00A25BFC">
        <w:rPr>
          <w:rFonts w:ascii="Arial" w:hAnsi="Arial" w:cs="Arial"/>
          <w:i/>
          <w:sz w:val="20"/>
          <w:szCs w:val="20"/>
          <w:shd w:val="clear" w:color="auto" w:fill="FFFFFF"/>
        </w:rPr>
        <w:t>Satisfaction: A Behavioral Perspective on the Consumer</w:t>
      </w:r>
      <w:r w:rsidRPr="00A25BFC">
        <w:rPr>
          <w:rFonts w:ascii="Arial" w:hAnsi="Arial" w:cs="Arial"/>
          <w:sz w:val="20"/>
          <w:szCs w:val="20"/>
          <w:shd w:val="clear" w:color="auto" w:fill="FFFFFF"/>
        </w:rPr>
        <w:t>. (2</w:t>
      </w:r>
      <w:r w:rsidRPr="00A25BFC">
        <w:rPr>
          <w:rFonts w:ascii="Arial" w:hAnsi="Arial" w:cs="Arial"/>
          <w:sz w:val="20"/>
          <w:szCs w:val="20"/>
          <w:shd w:val="clear" w:color="auto" w:fill="FFFFFF"/>
          <w:vertAlign w:val="superscript"/>
        </w:rPr>
        <w:t>nd</w:t>
      </w:r>
      <w:r w:rsidRPr="00A25BFC">
        <w:rPr>
          <w:rFonts w:ascii="Arial" w:hAnsi="Arial" w:cs="Arial"/>
          <w:sz w:val="20"/>
          <w:szCs w:val="20"/>
          <w:shd w:val="clear" w:color="auto" w:fill="FFFFFF"/>
        </w:rPr>
        <w:t xml:space="preserve"> ed.). Armonk, NY: M.E. Sharpe, Inc.</w:t>
      </w:r>
    </w:p>
    <w:p w14:paraId="74EDB10E" w14:textId="77777777" w:rsidR="00F35B14" w:rsidRPr="00A25BFC" w:rsidRDefault="00F35B14"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Oliver, R. L., &amp; DeSarbo, W. S. (1988). Response determinants in satisfaction judgments. </w:t>
      </w:r>
      <w:r w:rsidRPr="00A25BFC">
        <w:rPr>
          <w:rFonts w:ascii="Arial" w:hAnsi="Arial" w:cs="Arial"/>
          <w:i/>
          <w:iCs/>
          <w:sz w:val="20"/>
          <w:szCs w:val="20"/>
          <w:shd w:val="clear" w:color="auto" w:fill="FFFFFF"/>
        </w:rPr>
        <w:t>Journal of Consumer Research</w:t>
      </w:r>
      <w:r w:rsidRPr="00A25BFC">
        <w:rPr>
          <w:rFonts w:ascii="Arial" w:hAnsi="Arial" w:cs="Arial"/>
          <w:sz w:val="20"/>
          <w:szCs w:val="20"/>
          <w:shd w:val="clear" w:color="auto" w:fill="FFFFFF"/>
        </w:rPr>
        <w:t>, </w:t>
      </w:r>
      <w:r w:rsidRPr="00A25BFC">
        <w:rPr>
          <w:rFonts w:ascii="Arial" w:hAnsi="Arial" w:cs="Arial"/>
          <w:i/>
          <w:iCs/>
          <w:sz w:val="20"/>
          <w:szCs w:val="20"/>
          <w:shd w:val="clear" w:color="auto" w:fill="FFFFFF"/>
        </w:rPr>
        <w:t>14</w:t>
      </w:r>
      <w:r w:rsidRPr="00A25BFC">
        <w:rPr>
          <w:rFonts w:ascii="Arial" w:hAnsi="Arial" w:cs="Arial"/>
          <w:sz w:val="20"/>
          <w:szCs w:val="20"/>
          <w:shd w:val="clear" w:color="auto" w:fill="FFFFFF"/>
        </w:rPr>
        <w:t>, 495-507.</w:t>
      </w:r>
    </w:p>
    <w:p w14:paraId="53B1E5A5" w14:textId="01A92875" w:rsidR="00F35B14" w:rsidRPr="00A25BFC" w:rsidRDefault="00F35B14" w:rsidP="00A25BFC">
      <w:pPr>
        <w:spacing w:line="240" w:lineRule="auto"/>
        <w:jc w:val="both"/>
        <w:rPr>
          <w:rFonts w:ascii="Arial" w:hAnsi="Arial" w:cs="Arial"/>
          <w:sz w:val="20"/>
          <w:szCs w:val="20"/>
        </w:rPr>
      </w:pPr>
      <w:r w:rsidRPr="00A25BFC">
        <w:rPr>
          <w:rFonts w:ascii="Arial" w:hAnsi="Arial" w:cs="Arial"/>
          <w:sz w:val="20"/>
          <w:szCs w:val="20"/>
        </w:rPr>
        <w:t xml:space="preserve">Peterson, C. (2000). The future of optimism. </w:t>
      </w:r>
      <w:r w:rsidRPr="00A25BFC">
        <w:rPr>
          <w:rFonts w:ascii="Arial" w:hAnsi="Arial" w:cs="Arial"/>
          <w:i/>
          <w:sz w:val="20"/>
          <w:szCs w:val="20"/>
        </w:rPr>
        <w:t>American Psychologist</w:t>
      </w:r>
      <w:r w:rsidRPr="00A25BFC">
        <w:rPr>
          <w:rFonts w:ascii="Arial" w:hAnsi="Arial" w:cs="Arial"/>
          <w:sz w:val="20"/>
          <w:szCs w:val="20"/>
        </w:rPr>
        <w:t xml:space="preserve">, </w:t>
      </w:r>
      <w:r w:rsidRPr="00A25BFC">
        <w:rPr>
          <w:rFonts w:ascii="Arial" w:hAnsi="Arial" w:cs="Arial"/>
          <w:i/>
          <w:sz w:val="20"/>
          <w:szCs w:val="20"/>
        </w:rPr>
        <w:t>55</w:t>
      </w:r>
      <w:r w:rsidRPr="00A25BFC">
        <w:rPr>
          <w:rFonts w:ascii="Arial" w:hAnsi="Arial" w:cs="Arial"/>
          <w:sz w:val="20"/>
          <w:szCs w:val="20"/>
        </w:rPr>
        <w:t>, 44</w:t>
      </w:r>
      <w:r w:rsidR="0089526D" w:rsidRPr="00A25BFC">
        <w:rPr>
          <w:rFonts w:ascii="Arial" w:hAnsi="Arial" w:cs="Arial"/>
          <w:sz w:val="20"/>
          <w:szCs w:val="20"/>
        </w:rPr>
        <w:t>-</w:t>
      </w:r>
      <w:r w:rsidRPr="00A25BFC">
        <w:rPr>
          <w:rFonts w:ascii="Arial" w:hAnsi="Arial" w:cs="Arial"/>
          <w:sz w:val="20"/>
          <w:szCs w:val="20"/>
        </w:rPr>
        <w:t>55.</w:t>
      </w:r>
    </w:p>
    <w:p w14:paraId="1A1FB033" w14:textId="77777777" w:rsidR="002A019E" w:rsidRPr="00A25BFC" w:rsidRDefault="002A019E" w:rsidP="00A25BFC">
      <w:pPr>
        <w:spacing w:line="240" w:lineRule="auto"/>
        <w:ind w:left="720" w:hanging="720"/>
        <w:contextualSpacing/>
        <w:jc w:val="both"/>
        <w:rPr>
          <w:rFonts w:ascii="Arial" w:hAnsi="Arial" w:cs="Arial"/>
          <w:sz w:val="20"/>
          <w:szCs w:val="20"/>
        </w:rPr>
      </w:pPr>
      <w:r w:rsidRPr="00A25BFC">
        <w:rPr>
          <w:rFonts w:ascii="Arial" w:hAnsi="Arial" w:cs="Arial"/>
          <w:sz w:val="20"/>
          <w:szCs w:val="20"/>
        </w:rPr>
        <w:t>Peterson, S. J., &amp; Byron, K. (2008). Exploring the role of hope in job performance: Results from four studies. </w:t>
      </w:r>
      <w:r w:rsidRPr="00A25BFC">
        <w:rPr>
          <w:rFonts w:ascii="Arial" w:hAnsi="Arial" w:cs="Arial"/>
          <w:i/>
          <w:sz w:val="20"/>
          <w:szCs w:val="20"/>
        </w:rPr>
        <w:t>Journal of Organizational Behavior, 29,</w:t>
      </w:r>
      <w:r w:rsidRPr="00A25BFC">
        <w:rPr>
          <w:rFonts w:ascii="Arial" w:hAnsi="Arial" w:cs="Arial"/>
          <w:sz w:val="20"/>
          <w:szCs w:val="20"/>
        </w:rPr>
        <w:t xml:space="preserve"> 785-803.</w:t>
      </w:r>
    </w:p>
    <w:p w14:paraId="4CB74215"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Peterson, C., &amp; Chang, E. (2002). Optimism and flourishing. In C. Keyes &amp; J. Haidt (Eds.), </w:t>
      </w:r>
      <w:r w:rsidRPr="00A25BFC">
        <w:rPr>
          <w:rFonts w:ascii="Arial" w:hAnsi="Arial" w:cs="Arial"/>
          <w:i/>
          <w:sz w:val="20"/>
          <w:szCs w:val="20"/>
        </w:rPr>
        <w:t>Flourishing: Positive psychology and the life well-lived</w:t>
      </w:r>
      <w:r w:rsidRPr="00A25BFC">
        <w:rPr>
          <w:rFonts w:ascii="Arial" w:hAnsi="Arial" w:cs="Arial"/>
          <w:sz w:val="20"/>
          <w:szCs w:val="20"/>
        </w:rPr>
        <w:t xml:space="preserve"> (pp. 55-79). Washington, DC: American Psychological Association.</w:t>
      </w:r>
    </w:p>
    <w:p w14:paraId="17E9254D"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Peterson, S. J., &amp; Luthans, F. (2003). The positive impact and development of hopeful leaders.</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Leadership &amp; Organization Development Journal</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24</w:t>
      </w:r>
      <w:r w:rsidRPr="00A25BFC">
        <w:rPr>
          <w:rFonts w:ascii="Arial" w:hAnsi="Arial" w:cs="Arial"/>
          <w:sz w:val="20"/>
          <w:szCs w:val="20"/>
          <w:shd w:val="clear" w:color="auto" w:fill="FFFFFF"/>
        </w:rPr>
        <w:t>, 26-31.</w:t>
      </w:r>
    </w:p>
    <w:p w14:paraId="796A7089" w14:textId="25EEFA73" w:rsidR="00F02F49" w:rsidRPr="00A25BFC" w:rsidRDefault="00F02F49" w:rsidP="00A25BFC">
      <w:pPr>
        <w:spacing w:line="240" w:lineRule="auto"/>
        <w:ind w:left="720" w:hanging="720"/>
        <w:contextualSpacing/>
        <w:jc w:val="both"/>
        <w:rPr>
          <w:rFonts w:ascii="Arial" w:hAnsi="Arial" w:cs="Arial"/>
          <w:sz w:val="20"/>
          <w:szCs w:val="20"/>
        </w:rPr>
      </w:pPr>
      <w:r w:rsidRPr="00A25BFC">
        <w:rPr>
          <w:rFonts w:ascii="Arial" w:hAnsi="Arial" w:cs="Arial"/>
          <w:sz w:val="20"/>
          <w:szCs w:val="20"/>
        </w:rPr>
        <w:t xml:space="preserve">Peterson, S. J., &amp; Zhang, Z. (2011). Examining the relationships between top management team psychological characteristics, transformational leadership, and business unit performance. In M. A. Carpenter (Ed.), </w:t>
      </w:r>
      <w:r w:rsidRPr="00A25BFC">
        <w:rPr>
          <w:rFonts w:ascii="Arial" w:hAnsi="Arial" w:cs="Arial"/>
          <w:i/>
          <w:sz w:val="20"/>
          <w:szCs w:val="20"/>
        </w:rPr>
        <w:t>Handbook of top management research</w:t>
      </w:r>
      <w:r w:rsidRPr="00A25BFC">
        <w:rPr>
          <w:rFonts w:ascii="Arial" w:hAnsi="Arial" w:cs="Arial"/>
          <w:sz w:val="20"/>
          <w:szCs w:val="20"/>
        </w:rPr>
        <w:t xml:space="preserve"> (pp. 127-149). New York, NY: Edward Elgar.</w:t>
      </w:r>
    </w:p>
    <w:p w14:paraId="4D579424"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Polivy, J., &amp; Herman, C. P. (2002). If at first you don’t succeed: False hopes of self-change. </w:t>
      </w:r>
      <w:r w:rsidRPr="00A25BFC">
        <w:rPr>
          <w:rFonts w:ascii="Arial" w:hAnsi="Arial" w:cs="Arial"/>
          <w:i/>
          <w:sz w:val="20"/>
          <w:szCs w:val="20"/>
        </w:rPr>
        <w:t xml:space="preserve">American Psychologist, 57, </w:t>
      </w:r>
      <w:r w:rsidRPr="00A25BFC">
        <w:rPr>
          <w:rFonts w:ascii="Arial" w:hAnsi="Arial" w:cs="Arial"/>
          <w:sz w:val="20"/>
          <w:szCs w:val="20"/>
        </w:rPr>
        <w:t>677-689.</w:t>
      </w:r>
    </w:p>
    <w:p w14:paraId="3753FB9C"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lastRenderedPageBreak/>
        <w:t>Pugh, S. D. (2001). Service with a smile: Emotional contagion in the service encounter. </w:t>
      </w:r>
      <w:r w:rsidRPr="00A25BFC">
        <w:rPr>
          <w:rFonts w:ascii="Arial" w:hAnsi="Arial" w:cs="Arial"/>
          <w:i/>
          <w:sz w:val="20"/>
          <w:szCs w:val="20"/>
        </w:rPr>
        <w:t>Academy of Management Journal, 44</w:t>
      </w:r>
      <w:r w:rsidRPr="00A25BFC">
        <w:rPr>
          <w:rFonts w:ascii="Arial" w:hAnsi="Arial" w:cs="Arial"/>
          <w:sz w:val="20"/>
          <w:szCs w:val="20"/>
        </w:rPr>
        <w:t>, 1018-1027.</w:t>
      </w:r>
    </w:p>
    <w:p w14:paraId="7CD6CC96"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Reynoso, J., &amp; Moores, B. (1995). Towards the measurement of internal service quality. </w:t>
      </w:r>
      <w:r w:rsidRPr="00A25BFC">
        <w:rPr>
          <w:rFonts w:ascii="Arial" w:hAnsi="Arial" w:cs="Arial"/>
          <w:i/>
          <w:sz w:val="20"/>
          <w:szCs w:val="20"/>
        </w:rPr>
        <w:t>International Journal of Service Industry Management, 6</w:t>
      </w:r>
      <w:r w:rsidRPr="00A25BFC">
        <w:rPr>
          <w:rFonts w:ascii="Arial" w:hAnsi="Arial" w:cs="Arial"/>
          <w:sz w:val="20"/>
          <w:szCs w:val="20"/>
        </w:rPr>
        <w:t>, 64-83.</w:t>
      </w:r>
    </w:p>
    <w:p w14:paraId="57738F33" w14:textId="0123D6F9"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Ricard, L., &amp; Perrien, J. (1999). Explaining and evaluating the implementation of organizational relationship marketing in the banking industry: Clients’ perception.</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Journal of Business Research</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45</w:t>
      </w:r>
      <w:r w:rsidRPr="00A25BFC">
        <w:rPr>
          <w:rFonts w:ascii="Arial" w:hAnsi="Arial" w:cs="Arial"/>
          <w:sz w:val="20"/>
          <w:szCs w:val="20"/>
          <w:shd w:val="clear" w:color="auto" w:fill="FFFFFF"/>
        </w:rPr>
        <w:t>, 199-209.</w:t>
      </w:r>
    </w:p>
    <w:p w14:paraId="0A5752B2" w14:textId="57BAE7D9"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Rogg, K. L., Schmidt, D. B., Shull, C., &amp; Schmitt, N. (2001). Human resource practices, organizational climate, and customer satisfaction. </w:t>
      </w:r>
      <w:r w:rsidRPr="00A25BFC">
        <w:rPr>
          <w:rFonts w:ascii="Arial" w:hAnsi="Arial" w:cs="Arial"/>
          <w:i/>
          <w:sz w:val="20"/>
          <w:szCs w:val="20"/>
        </w:rPr>
        <w:t>Journal of Management</w:t>
      </w:r>
      <w:r w:rsidRPr="00A25BFC">
        <w:rPr>
          <w:rFonts w:ascii="Arial" w:hAnsi="Arial" w:cs="Arial"/>
          <w:sz w:val="20"/>
          <w:szCs w:val="20"/>
        </w:rPr>
        <w:t>, </w:t>
      </w:r>
      <w:r w:rsidRPr="00A25BFC">
        <w:rPr>
          <w:rFonts w:ascii="Arial" w:hAnsi="Arial" w:cs="Arial"/>
          <w:i/>
          <w:sz w:val="20"/>
          <w:szCs w:val="20"/>
        </w:rPr>
        <w:t>27,</w:t>
      </w:r>
      <w:r w:rsidRPr="00A25BFC">
        <w:rPr>
          <w:rFonts w:ascii="Arial" w:hAnsi="Arial" w:cs="Arial"/>
          <w:sz w:val="20"/>
          <w:szCs w:val="20"/>
        </w:rPr>
        <w:t xml:space="preserve"> 431-449.</w:t>
      </w:r>
    </w:p>
    <w:p w14:paraId="25DBB1E8"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Salanova, M., Agut, S., &amp; Peiro, J. M. (2005). Linking organizational resources and work engagement to employee performance and customer loyalty: the mediation of service climate.</w:t>
      </w:r>
      <w:r w:rsidRPr="00A25BFC">
        <w:rPr>
          <w:rFonts w:ascii="Arial" w:hAnsi="Arial" w:cs="Arial"/>
          <w:sz w:val="20"/>
          <w:szCs w:val="20"/>
        </w:rPr>
        <w:t> </w:t>
      </w:r>
      <w:r w:rsidRPr="00A25BFC">
        <w:rPr>
          <w:rFonts w:ascii="Arial" w:hAnsi="Arial" w:cs="Arial"/>
          <w:i/>
          <w:sz w:val="20"/>
          <w:szCs w:val="20"/>
          <w:shd w:val="clear" w:color="auto" w:fill="FFFFFF"/>
        </w:rPr>
        <w:t>Journal of Applied Psychology</w:t>
      </w:r>
      <w:r w:rsidRPr="00A25BFC">
        <w:rPr>
          <w:rFonts w:ascii="Arial" w:hAnsi="Arial" w:cs="Arial"/>
          <w:sz w:val="20"/>
          <w:szCs w:val="20"/>
          <w:shd w:val="clear" w:color="auto" w:fill="FFFFFF"/>
        </w:rPr>
        <w:t>,</w:t>
      </w:r>
      <w:r w:rsidRPr="00A25BFC">
        <w:rPr>
          <w:rFonts w:ascii="Arial" w:hAnsi="Arial" w:cs="Arial"/>
          <w:sz w:val="20"/>
          <w:szCs w:val="20"/>
        </w:rPr>
        <w:t> </w:t>
      </w:r>
      <w:r w:rsidRPr="00A25BFC">
        <w:rPr>
          <w:rFonts w:ascii="Arial" w:hAnsi="Arial" w:cs="Arial"/>
          <w:i/>
          <w:sz w:val="20"/>
          <w:szCs w:val="20"/>
          <w:shd w:val="clear" w:color="auto" w:fill="FFFFFF"/>
        </w:rPr>
        <w:t>90</w:t>
      </w:r>
      <w:r w:rsidRPr="00A25BFC">
        <w:rPr>
          <w:rFonts w:ascii="Arial" w:hAnsi="Arial" w:cs="Arial"/>
          <w:sz w:val="20"/>
          <w:szCs w:val="20"/>
          <w:shd w:val="clear" w:color="auto" w:fill="FFFFFF"/>
        </w:rPr>
        <w:t>, 1217-1227.</w:t>
      </w:r>
    </w:p>
    <w:p w14:paraId="7844E9EB"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Salvaggio, A. N., Schneider, B., Nishii, L. H., Mayer, D. M., Ramesh, A., &amp; Lyon, J. S. (2007). Manager personality, manager service quality orientation, and service climate: Test of a model. </w:t>
      </w:r>
      <w:r w:rsidRPr="00A25BFC">
        <w:rPr>
          <w:rFonts w:ascii="Arial" w:hAnsi="Arial" w:cs="Arial"/>
          <w:i/>
          <w:sz w:val="20"/>
          <w:szCs w:val="20"/>
        </w:rPr>
        <w:t>Journal of Applied Psychology</w:t>
      </w:r>
      <w:r w:rsidRPr="00A25BFC">
        <w:rPr>
          <w:rFonts w:ascii="Arial" w:hAnsi="Arial" w:cs="Arial"/>
          <w:sz w:val="20"/>
          <w:szCs w:val="20"/>
        </w:rPr>
        <w:t>,</w:t>
      </w:r>
      <w:r w:rsidRPr="00A25BFC">
        <w:rPr>
          <w:rFonts w:ascii="Arial" w:hAnsi="Arial" w:cs="Arial"/>
          <w:i/>
          <w:sz w:val="20"/>
          <w:szCs w:val="20"/>
        </w:rPr>
        <w:t> 92</w:t>
      </w:r>
      <w:r w:rsidRPr="00A25BFC">
        <w:rPr>
          <w:rFonts w:ascii="Arial" w:hAnsi="Arial" w:cs="Arial"/>
          <w:sz w:val="20"/>
          <w:szCs w:val="20"/>
        </w:rPr>
        <w:t>, 1741-1750.</w:t>
      </w:r>
    </w:p>
    <w:p w14:paraId="591119E2" w14:textId="51CD0E95"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Schmit, M. J, &amp; Allscheid, S.P. (1995), “Employee attitude and customer satisfaction: making theoretical and empirical connections”, </w:t>
      </w:r>
      <w:r w:rsidRPr="00A25BFC">
        <w:rPr>
          <w:rFonts w:ascii="Arial" w:hAnsi="Arial" w:cs="Arial"/>
          <w:i/>
          <w:sz w:val="20"/>
          <w:szCs w:val="20"/>
        </w:rPr>
        <w:t>Personnel Psychology</w:t>
      </w:r>
      <w:r w:rsidRPr="00A25BFC">
        <w:rPr>
          <w:rFonts w:ascii="Arial" w:hAnsi="Arial" w:cs="Arial"/>
          <w:sz w:val="20"/>
          <w:szCs w:val="20"/>
        </w:rPr>
        <w:t xml:space="preserve">, </w:t>
      </w:r>
      <w:r w:rsidRPr="00A25BFC">
        <w:rPr>
          <w:rFonts w:ascii="Arial" w:hAnsi="Arial" w:cs="Arial"/>
          <w:i/>
          <w:sz w:val="20"/>
          <w:szCs w:val="20"/>
        </w:rPr>
        <w:t>48</w:t>
      </w:r>
      <w:r w:rsidRPr="00A25BFC">
        <w:rPr>
          <w:rFonts w:ascii="Arial" w:hAnsi="Arial" w:cs="Arial"/>
          <w:sz w:val="20"/>
          <w:szCs w:val="20"/>
        </w:rPr>
        <w:t>, 521-36.</w:t>
      </w:r>
    </w:p>
    <w:p w14:paraId="20A7DA8B" w14:textId="4E79B893"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Schneider, B., Ashworth, S. D., Higgs, A. C., &amp; Carr, L. (1996). Design, validity, and use of strategically focused employee attitude surveys.</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Personnel Psychology</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49</w:t>
      </w:r>
      <w:r w:rsidRPr="00A25BFC">
        <w:rPr>
          <w:rFonts w:ascii="Arial" w:hAnsi="Arial" w:cs="Arial"/>
          <w:sz w:val="20"/>
          <w:szCs w:val="20"/>
          <w:shd w:val="clear" w:color="auto" w:fill="FFFFFF"/>
        </w:rPr>
        <w:t>, 695-705.</w:t>
      </w:r>
    </w:p>
    <w:p w14:paraId="6277BEFE"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Schneider, B., &amp; Bowen, D. E. (1985). Employee and customer perceptions of service in banks: Replication and extension. </w:t>
      </w:r>
      <w:r w:rsidRPr="00A25BFC">
        <w:rPr>
          <w:rFonts w:ascii="Arial" w:hAnsi="Arial" w:cs="Arial"/>
          <w:i/>
          <w:sz w:val="20"/>
          <w:szCs w:val="20"/>
        </w:rPr>
        <w:t>Journal of Applied Psychology</w:t>
      </w:r>
      <w:r w:rsidRPr="00A25BFC">
        <w:rPr>
          <w:rFonts w:ascii="Arial" w:hAnsi="Arial" w:cs="Arial"/>
          <w:sz w:val="20"/>
          <w:szCs w:val="20"/>
        </w:rPr>
        <w:t xml:space="preserve">, </w:t>
      </w:r>
      <w:r w:rsidRPr="00A25BFC">
        <w:rPr>
          <w:rFonts w:ascii="Arial" w:hAnsi="Arial" w:cs="Arial"/>
          <w:i/>
          <w:sz w:val="20"/>
          <w:szCs w:val="20"/>
        </w:rPr>
        <w:t>70</w:t>
      </w:r>
      <w:r w:rsidRPr="00A25BFC">
        <w:rPr>
          <w:rFonts w:ascii="Arial" w:hAnsi="Arial" w:cs="Arial"/>
          <w:sz w:val="20"/>
          <w:szCs w:val="20"/>
        </w:rPr>
        <w:t>, 423-433.</w:t>
      </w:r>
    </w:p>
    <w:p w14:paraId="26E6FCDA" w14:textId="4A8CCAF0"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Schneider, B., &amp; Bowen, D. E. (1993). The service organization: Human resources management is crucial. </w:t>
      </w:r>
      <w:r w:rsidRPr="00A25BFC">
        <w:rPr>
          <w:rFonts w:ascii="Arial" w:hAnsi="Arial" w:cs="Arial"/>
          <w:i/>
          <w:sz w:val="20"/>
          <w:szCs w:val="20"/>
        </w:rPr>
        <w:t>Organizational Dynamics,</w:t>
      </w:r>
      <w:r w:rsidRPr="00A25BFC">
        <w:rPr>
          <w:rFonts w:ascii="Arial" w:hAnsi="Arial" w:cs="Arial"/>
          <w:sz w:val="20"/>
          <w:szCs w:val="20"/>
        </w:rPr>
        <w:t xml:space="preserve"> </w:t>
      </w:r>
      <w:r w:rsidRPr="00A25BFC">
        <w:rPr>
          <w:rFonts w:ascii="Arial" w:hAnsi="Arial" w:cs="Arial"/>
          <w:i/>
          <w:sz w:val="20"/>
          <w:szCs w:val="20"/>
        </w:rPr>
        <w:t>21</w:t>
      </w:r>
      <w:r w:rsidRPr="00A25BFC">
        <w:rPr>
          <w:rFonts w:ascii="Arial" w:hAnsi="Arial" w:cs="Arial"/>
          <w:sz w:val="20"/>
          <w:szCs w:val="20"/>
        </w:rPr>
        <w:t>, 39-52</w:t>
      </w:r>
    </w:p>
    <w:p w14:paraId="067F043A" w14:textId="244EDECD"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Schneider, B., &amp; Bowen, D. E. (2010). Winning the service game: Revisiting the rules by which people co-create value. In P. Maglio, C. Kieliszewski, and J. C. Spohrer (Eds.), </w:t>
      </w:r>
      <w:r w:rsidRPr="00A25BFC">
        <w:rPr>
          <w:rFonts w:ascii="Arial" w:hAnsi="Arial" w:cs="Arial"/>
          <w:i/>
          <w:sz w:val="20"/>
          <w:szCs w:val="20"/>
        </w:rPr>
        <w:t>The Handbook of Service Science</w:t>
      </w:r>
      <w:r w:rsidRPr="00A25BFC">
        <w:rPr>
          <w:rFonts w:ascii="Arial" w:hAnsi="Arial" w:cs="Arial"/>
          <w:sz w:val="20"/>
          <w:szCs w:val="20"/>
        </w:rPr>
        <w:t xml:space="preserve">. </w:t>
      </w:r>
      <w:r w:rsidR="00A00733" w:rsidRPr="00A25BFC">
        <w:rPr>
          <w:rFonts w:ascii="Arial" w:hAnsi="Arial" w:cs="Arial"/>
          <w:sz w:val="20"/>
          <w:szCs w:val="20"/>
        </w:rPr>
        <w:t>(pp. 31</w:t>
      </w:r>
      <w:r w:rsidR="0089526D" w:rsidRPr="00A25BFC">
        <w:rPr>
          <w:rFonts w:ascii="Arial" w:hAnsi="Arial" w:cs="Arial"/>
          <w:sz w:val="20"/>
          <w:szCs w:val="20"/>
        </w:rPr>
        <w:t>-</w:t>
      </w:r>
      <w:r w:rsidR="00A00733" w:rsidRPr="00A25BFC">
        <w:rPr>
          <w:rFonts w:ascii="Arial" w:hAnsi="Arial" w:cs="Arial"/>
          <w:sz w:val="20"/>
          <w:szCs w:val="20"/>
        </w:rPr>
        <w:t xml:space="preserve">60) </w:t>
      </w:r>
      <w:r w:rsidRPr="00A25BFC">
        <w:rPr>
          <w:rFonts w:ascii="Arial" w:hAnsi="Arial" w:cs="Arial"/>
          <w:sz w:val="20"/>
          <w:szCs w:val="20"/>
        </w:rPr>
        <w:t>Springer, New York, NY</w:t>
      </w:r>
      <w:r w:rsidR="00A00733" w:rsidRPr="00A25BFC">
        <w:rPr>
          <w:rFonts w:ascii="Arial" w:hAnsi="Arial" w:cs="Arial"/>
          <w:sz w:val="20"/>
          <w:szCs w:val="20"/>
        </w:rPr>
        <w:t>.</w:t>
      </w:r>
    </w:p>
    <w:p w14:paraId="78DAD6A2"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shd w:val="clear" w:color="auto" w:fill="FFFFFF"/>
        </w:rPr>
        <w:t xml:space="preserve">Schneider, B., Erhart, M. G., Mayer, D. M., Saltz, J. L., &amp; Niles-Jolly, K. (2005). Understanding organization-customer links in service settings. </w:t>
      </w:r>
      <w:r w:rsidRPr="00A25BFC">
        <w:rPr>
          <w:rFonts w:ascii="Arial" w:hAnsi="Arial" w:cs="Arial"/>
          <w:i/>
          <w:iCs/>
          <w:sz w:val="20"/>
          <w:szCs w:val="20"/>
          <w:shd w:val="clear" w:color="auto" w:fill="FFFFFF"/>
        </w:rPr>
        <w:t>Academy of Management Journal</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48</w:t>
      </w:r>
      <w:r w:rsidRPr="00A25BFC">
        <w:rPr>
          <w:rFonts w:ascii="Arial" w:hAnsi="Arial" w:cs="Arial"/>
          <w:sz w:val="20"/>
          <w:szCs w:val="20"/>
          <w:shd w:val="clear" w:color="auto" w:fill="FFFFFF"/>
        </w:rPr>
        <w:t>, 1017-1032.</w:t>
      </w:r>
    </w:p>
    <w:p w14:paraId="7E690619"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Schneider, B., Macey, W. H., Barbera, K. M., &amp; Martin, N. (2009). Driving customer </w:t>
      </w:r>
    </w:p>
    <w:p w14:paraId="1E1BFA06" w14:textId="68CA332A"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    </w:t>
      </w:r>
      <w:r w:rsidRPr="00A25BFC">
        <w:rPr>
          <w:rFonts w:ascii="Arial" w:hAnsi="Arial" w:cs="Arial"/>
          <w:sz w:val="20"/>
          <w:szCs w:val="20"/>
        </w:rPr>
        <w:tab/>
        <w:t xml:space="preserve">satisfaction and financial success through employee engagement. </w:t>
      </w:r>
      <w:r w:rsidRPr="00A25BFC">
        <w:rPr>
          <w:rFonts w:ascii="Arial" w:hAnsi="Arial" w:cs="Arial"/>
          <w:i/>
          <w:sz w:val="20"/>
          <w:szCs w:val="20"/>
        </w:rPr>
        <w:t>People and Strategy</w:t>
      </w:r>
      <w:r w:rsidRPr="00A25BFC">
        <w:rPr>
          <w:rFonts w:ascii="Arial" w:hAnsi="Arial" w:cs="Arial"/>
          <w:sz w:val="20"/>
          <w:szCs w:val="20"/>
        </w:rPr>
        <w:t>, </w:t>
      </w:r>
      <w:r w:rsidRPr="00A25BFC">
        <w:rPr>
          <w:rFonts w:ascii="Arial" w:hAnsi="Arial" w:cs="Arial"/>
          <w:i/>
          <w:sz w:val="20"/>
          <w:szCs w:val="20"/>
        </w:rPr>
        <w:t>32</w:t>
      </w:r>
      <w:r w:rsidRPr="00A25BFC">
        <w:rPr>
          <w:rFonts w:ascii="Arial" w:hAnsi="Arial" w:cs="Arial"/>
          <w:sz w:val="20"/>
          <w:szCs w:val="20"/>
        </w:rPr>
        <w:t>, 22-27.</w:t>
      </w:r>
    </w:p>
    <w:p w14:paraId="492CF179" w14:textId="114AFF15" w:rsidR="002A019E" w:rsidRPr="00A25BFC" w:rsidRDefault="002A019E" w:rsidP="00A25BFC">
      <w:pPr>
        <w:spacing w:line="240" w:lineRule="auto"/>
        <w:ind w:left="720" w:hanging="720"/>
        <w:jc w:val="both"/>
        <w:rPr>
          <w:rFonts w:ascii="Arial" w:hAnsi="Arial" w:cs="Arial"/>
          <w:w w:val="105"/>
          <w:sz w:val="20"/>
          <w:szCs w:val="20"/>
        </w:rPr>
      </w:pPr>
      <w:r w:rsidRPr="00A25BFC">
        <w:rPr>
          <w:rFonts w:ascii="Arial" w:hAnsi="Arial" w:cs="Arial"/>
          <w:sz w:val="20"/>
          <w:szCs w:val="20"/>
          <w:shd w:val="clear" w:color="auto" w:fill="FFFFFF"/>
        </w:rPr>
        <w:t>Schneider, B., White, S. S., &amp; Paul, M. C. (1998). Linking service climate and customer perceptions of service quality: Tests of a causal model.</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Journal of Applied Psychology</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83</w:t>
      </w:r>
      <w:r w:rsidRPr="00A25BFC">
        <w:rPr>
          <w:rFonts w:ascii="Arial" w:hAnsi="Arial" w:cs="Arial"/>
          <w:sz w:val="20"/>
          <w:szCs w:val="20"/>
          <w:shd w:val="clear" w:color="auto" w:fill="FFFFFF"/>
        </w:rPr>
        <w:t>, 150-163.</w:t>
      </w:r>
      <w:r w:rsidRPr="00A25BFC">
        <w:rPr>
          <w:rFonts w:ascii="Arial" w:hAnsi="Arial" w:cs="Arial"/>
          <w:w w:val="105"/>
          <w:sz w:val="20"/>
          <w:szCs w:val="20"/>
        </w:rPr>
        <w:t xml:space="preserve"> </w:t>
      </w:r>
    </w:p>
    <w:p w14:paraId="5C389263"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Schneider, S. L. (2001). In search of realistic optimism. </w:t>
      </w:r>
      <w:r w:rsidRPr="00A25BFC">
        <w:rPr>
          <w:rFonts w:ascii="Arial" w:hAnsi="Arial" w:cs="Arial"/>
          <w:i/>
          <w:iCs/>
          <w:sz w:val="20"/>
          <w:szCs w:val="20"/>
        </w:rPr>
        <w:t>American Psychologist</w:t>
      </w:r>
      <w:r w:rsidRPr="00A25BFC">
        <w:rPr>
          <w:rFonts w:ascii="Arial" w:hAnsi="Arial" w:cs="Arial"/>
          <w:i/>
          <w:sz w:val="20"/>
          <w:szCs w:val="20"/>
        </w:rPr>
        <w:t>, 56,</w:t>
      </w:r>
      <w:r w:rsidRPr="00A25BFC">
        <w:rPr>
          <w:rFonts w:ascii="Arial" w:hAnsi="Arial" w:cs="Arial"/>
          <w:sz w:val="20"/>
          <w:szCs w:val="20"/>
        </w:rPr>
        <w:t xml:space="preserve"> 250-263.</w:t>
      </w:r>
    </w:p>
    <w:p w14:paraId="4473618A"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 xml:space="preserve">Seligman, M. E. P. (1998). </w:t>
      </w:r>
      <w:r w:rsidRPr="00A25BFC">
        <w:rPr>
          <w:rFonts w:ascii="Arial" w:hAnsi="Arial" w:cs="Arial"/>
          <w:i/>
          <w:sz w:val="20"/>
          <w:szCs w:val="20"/>
          <w:shd w:val="clear" w:color="auto" w:fill="FFFFFF"/>
        </w:rPr>
        <w:t>Learned optimism</w:t>
      </w:r>
      <w:r w:rsidRPr="00A25BFC">
        <w:rPr>
          <w:rFonts w:ascii="Arial" w:hAnsi="Arial" w:cs="Arial"/>
          <w:sz w:val="20"/>
          <w:szCs w:val="20"/>
          <w:shd w:val="clear" w:color="auto" w:fill="FFFFFF"/>
        </w:rPr>
        <w:t>. New York: Pocket Books.</w:t>
      </w:r>
    </w:p>
    <w:p w14:paraId="7412348B" w14:textId="55A03967" w:rsidR="00F35B14" w:rsidRPr="00A25BFC" w:rsidRDefault="00F35B14"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Seligman, M. E. P., &amp; Csikszentmihalyi, M. (2000). Positive psychology: An introduction. </w:t>
      </w:r>
      <w:r w:rsidRPr="00A25BFC">
        <w:rPr>
          <w:rFonts w:ascii="Arial" w:hAnsi="Arial" w:cs="Arial"/>
          <w:i/>
          <w:sz w:val="20"/>
          <w:szCs w:val="20"/>
        </w:rPr>
        <w:t>American Psychologist, 55</w:t>
      </w:r>
      <w:r w:rsidRPr="00A25BFC">
        <w:rPr>
          <w:rFonts w:ascii="Arial" w:hAnsi="Arial" w:cs="Arial"/>
          <w:sz w:val="20"/>
          <w:szCs w:val="20"/>
        </w:rPr>
        <w:t>, 5-14</w:t>
      </w:r>
    </w:p>
    <w:p w14:paraId="3DAB1A13" w14:textId="77777777" w:rsidR="002A019E" w:rsidRPr="00A25BFC" w:rsidRDefault="002A019E" w:rsidP="00A25BFC">
      <w:pPr>
        <w:pStyle w:val="APAReference"/>
        <w:spacing w:line="240" w:lineRule="auto"/>
        <w:jc w:val="both"/>
        <w:rPr>
          <w:rFonts w:ascii="Arial" w:hAnsi="Arial" w:cs="Arial"/>
          <w:sz w:val="20"/>
          <w:szCs w:val="20"/>
          <w:lang w:val="de-DE"/>
        </w:rPr>
      </w:pPr>
      <w:bookmarkStart w:id="19" w:name="R408887005092593I131506"/>
      <w:bookmarkStart w:id="20" w:name="_Toc14010424"/>
      <w:r w:rsidRPr="00A25BFC">
        <w:rPr>
          <w:rFonts w:ascii="Arial" w:hAnsi="Arial" w:cs="Arial"/>
          <w:sz w:val="20"/>
          <w:szCs w:val="20"/>
        </w:rPr>
        <w:t xml:space="preserve">Seligman, M. E. P., Steen, T. A., Park, N., &amp; Peterson, C. (2005). Positive psychology progress: Empirical validation of interventions. </w:t>
      </w:r>
      <w:r w:rsidRPr="00A25BFC">
        <w:rPr>
          <w:rFonts w:ascii="Arial" w:hAnsi="Arial" w:cs="Arial"/>
          <w:i/>
          <w:sz w:val="20"/>
          <w:szCs w:val="20"/>
          <w:lang w:val="de-DE"/>
        </w:rPr>
        <w:t>American Psychologist</w:t>
      </w:r>
      <w:r w:rsidRPr="00A25BFC">
        <w:rPr>
          <w:rFonts w:ascii="Arial" w:hAnsi="Arial" w:cs="Arial"/>
          <w:sz w:val="20"/>
          <w:szCs w:val="20"/>
          <w:lang w:val="de-DE"/>
        </w:rPr>
        <w:t xml:space="preserve">, </w:t>
      </w:r>
      <w:r w:rsidRPr="00A25BFC">
        <w:rPr>
          <w:rFonts w:ascii="Arial" w:hAnsi="Arial" w:cs="Arial"/>
          <w:i/>
          <w:sz w:val="20"/>
          <w:szCs w:val="20"/>
          <w:lang w:val="de-DE"/>
        </w:rPr>
        <w:t>60</w:t>
      </w:r>
      <w:r w:rsidRPr="00A25BFC">
        <w:rPr>
          <w:rFonts w:ascii="Arial" w:hAnsi="Arial" w:cs="Arial"/>
          <w:sz w:val="20"/>
          <w:szCs w:val="20"/>
          <w:lang w:val="de-DE"/>
        </w:rPr>
        <w:t>, 410-421.</w:t>
      </w:r>
      <w:bookmarkEnd w:id="19"/>
      <w:bookmarkEnd w:id="20"/>
    </w:p>
    <w:p w14:paraId="59D08194" w14:textId="652B98ED"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shd w:val="clear" w:color="auto" w:fill="FFFFFF"/>
        </w:rPr>
        <w:t xml:space="preserve">Sin, N. L., &amp; Lyubomirsky, S. (2009). Enhancing well-being and alleviating depressive symptoms with positive psychology interventions: A practice-friendly meta-analysis. </w:t>
      </w:r>
      <w:r w:rsidRPr="00A25BFC">
        <w:rPr>
          <w:rFonts w:ascii="Arial" w:hAnsi="Arial" w:cs="Arial"/>
          <w:i/>
          <w:iCs/>
          <w:sz w:val="20"/>
          <w:szCs w:val="20"/>
          <w:shd w:val="clear" w:color="auto" w:fill="FFFFFF"/>
        </w:rPr>
        <w:t>Journal of Clinical Psychology,</w:t>
      </w:r>
      <w:r w:rsidRPr="00A25BFC">
        <w:rPr>
          <w:rStyle w:val="apple-converted-space"/>
          <w:rFonts w:ascii="Arial" w:hAnsi="Arial" w:cs="Arial"/>
          <w:i/>
          <w:iCs/>
          <w:sz w:val="20"/>
          <w:szCs w:val="20"/>
          <w:shd w:val="clear" w:color="auto" w:fill="FFFFFF"/>
        </w:rPr>
        <w:t> </w:t>
      </w:r>
      <w:r w:rsidRPr="00A25BFC">
        <w:rPr>
          <w:rFonts w:ascii="Arial" w:hAnsi="Arial" w:cs="Arial"/>
          <w:i/>
          <w:iCs/>
          <w:sz w:val="20"/>
          <w:szCs w:val="20"/>
          <w:shd w:val="clear" w:color="auto" w:fill="FFFFFF"/>
        </w:rPr>
        <w:t>65</w:t>
      </w:r>
      <w:r w:rsidRPr="00A25BFC">
        <w:rPr>
          <w:rFonts w:ascii="Arial" w:hAnsi="Arial" w:cs="Arial"/>
          <w:sz w:val="20"/>
          <w:szCs w:val="20"/>
          <w:shd w:val="clear" w:color="auto" w:fill="FFFFFF"/>
        </w:rPr>
        <w:t>, 467-487</w:t>
      </w:r>
    </w:p>
    <w:p w14:paraId="2F07FB9C"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Snyder, C. R. (2000).  </w:t>
      </w:r>
      <w:r w:rsidRPr="00A25BFC">
        <w:rPr>
          <w:rFonts w:ascii="Arial" w:hAnsi="Arial" w:cs="Arial"/>
          <w:i/>
          <w:sz w:val="20"/>
          <w:szCs w:val="20"/>
        </w:rPr>
        <w:t xml:space="preserve">Handbook of hope.  </w:t>
      </w:r>
      <w:r w:rsidRPr="00A25BFC">
        <w:rPr>
          <w:rFonts w:ascii="Arial" w:hAnsi="Arial" w:cs="Arial"/>
          <w:sz w:val="20"/>
          <w:szCs w:val="20"/>
        </w:rPr>
        <w:t>San Diego: Academic Press.</w:t>
      </w:r>
    </w:p>
    <w:p w14:paraId="604C5847"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Snyder, C. R., Harris, C., Anderson, J. R., Holleran, S. A., Irving, L. M., Sigmon, S. T., ... &amp; Harney, P. (1991). The will and the ways: development and validation of an individual-differences measure of hope. </w:t>
      </w:r>
      <w:r w:rsidRPr="00A25BFC">
        <w:rPr>
          <w:rFonts w:ascii="Arial" w:hAnsi="Arial" w:cs="Arial"/>
          <w:i/>
          <w:sz w:val="20"/>
          <w:szCs w:val="20"/>
        </w:rPr>
        <w:t>Journal of Personality and Social Psychology, 60,</w:t>
      </w:r>
      <w:r w:rsidRPr="00A25BFC">
        <w:rPr>
          <w:rFonts w:ascii="Arial" w:hAnsi="Arial" w:cs="Arial"/>
          <w:sz w:val="20"/>
          <w:szCs w:val="20"/>
        </w:rPr>
        <w:t xml:space="preserve"> 570-585.</w:t>
      </w:r>
    </w:p>
    <w:p w14:paraId="6BE37601"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Snyder, C. R., Irving, L. M., &amp; Anderson, J. R. (1991). Hope and health: Measuring the will and the ways. In C. R. Snyder &amp; D. R. Forsyth (Eds.), </w:t>
      </w:r>
      <w:r w:rsidRPr="00A25BFC">
        <w:rPr>
          <w:rFonts w:ascii="Arial" w:hAnsi="Arial" w:cs="Arial"/>
          <w:i/>
          <w:sz w:val="20"/>
          <w:szCs w:val="20"/>
        </w:rPr>
        <w:t>The handbook of social and clinical psychology: The health perspective</w:t>
      </w:r>
      <w:r w:rsidRPr="00A25BFC">
        <w:rPr>
          <w:rFonts w:ascii="Arial" w:hAnsi="Arial" w:cs="Arial"/>
          <w:sz w:val="20"/>
          <w:szCs w:val="20"/>
        </w:rPr>
        <w:t xml:space="preserve"> (pp. 285-307). Elmsford, NY: Pergamon Press.</w:t>
      </w:r>
    </w:p>
    <w:p w14:paraId="1032F8E1"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Snyder, C. R., &amp; Rand, L. L. (2003). The case against false hope. </w:t>
      </w:r>
      <w:r w:rsidRPr="00A25BFC">
        <w:rPr>
          <w:rFonts w:ascii="Arial" w:hAnsi="Arial" w:cs="Arial"/>
          <w:i/>
          <w:sz w:val="20"/>
          <w:szCs w:val="20"/>
        </w:rPr>
        <w:t>American Psychologist, 58,</w:t>
      </w:r>
      <w:r w:rsidRPr="00A25BFC">
        <w:rPr>
          <w:rFonts w:ascii="Arial" w:hAnsi="Arial" w:cs="Arial"/>
          <w:sz w:val="20"/>
          <w:szCs w:val="20"/>
        </w:rPr>
        <w:t xml:space="preserve"> 820-822.</w:t>
      </w:r>
    </w:p>
    <w:p w14:paraId="7E0624B0" w14:textId="25189079"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Stajkovic, A. D., &amp; Luthans, F.  (1997). A meta-analysis of the effects of organizational behavior modification on task performance:</w:t>
      </w:r>
      <w:r w:rsidR="00A00733" w:rsidRPr="00A25BFC">
        <w:rPr>
          <w:rFonts w:ascii="Arial" w:hAnsi="Arial" w:cs="Arial"/>
          <w:sz w:val="20"/>
          <w:szCs w:val="20"/>
        </w:rPr>
        <w:t xml:space="preserve"> </w:t>
      </w:r>
      <w:r w:rsidRPr="00A25BFC">
        <w:rPr>
          <w:rFonts w:ascii="Arial" w:hAnsi="Arial" w:cs="Arial"/>
          <w:sz w:val="20"/>
          <w:szCs w:val="20"/>
        </w:rPr>
        <w:t xml:space="preserve">1975-95.  </w:t>
      </w:r>
      <w:r w:rsidRPr="00A25BFC">
        <w:rPr>
          <w:rFonts w:ascii="Arial" w:hAnsi="Arial" w:cs="Arial"/>
          <w:i/>
          <w:sz w:val="20"/>
          <w:szCs w:val="20"/>
        </w:rPr>
        <w:t>Academy of Management Journal, 40</w:t>
      </w:r>
      <w:r w:rsidRPr="00A25BFC">
        <w:rPr>
          <w:rFonts w:ascii="Arial" w:hAnsi="Arial" w:cs="Arial"/>
          <w:sz w:val="20"/>
          <w:szCs w:val="20"/>
        </w:rPr>
        <w:t>, 1122-1149.</w:t>
      </w:r>
    </w:p>
    <w:p w14:paraId="4CBA72B7" w14:textId="456B75AE"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Stajkovic, A. D., &amp; Luthans, F. (1998a). Self-efficacy and work-related performance: A meta-analysis.</w:t>
      </w:r>
      <w:r w:rsidRPr="00A25BFC">
        <w:rPr>
          <w:rStyle w:val="apple-converted-space"/>
          <w:rFonts w:ascii="Arial" w:hAnsi="Arial" w:cs="Arial"/>
          <w:i/>
          <w:iCs/>
          <w:sz w:val="20"/>
          <w:szCs w:val="20"/>
          <w:shd w:val="clear" w:color="auto" w:fill="FFFFFF"/>
        </w:rPr>
        <w:t> </w:t>
      </w:r>
      <w:r w:rsidRPr="00A25BFC">
        <w:rPr>
          <w:rFonts w:ascii="Arial" w:hAnsi="Arial" w:cs="Arial"/>
          <w:i/>
          <w:iCs/>
          <w:sz w:val="20"/>
          <w:szCs w:val="20"/>
          <w:shd w:val="clear" w:color="auto" w:fill="FFFFFF"/>
        </w:rPr>
        <w:t>Psychological Bulletin,</w:t>
      </w:r>
      <w:r w:rsidRPr="00A25BFC">
        <w:rPr>
          <w:rStyle w:val="apple-converted-space"/>
          <w:rFonts w:ascii="Arial" w:hAnsi="Arial" w:cs="Arial"/>
          <w:i/>
          <w:iCs/>
          <w:sz w:val="20"/>
          <w:szCs w:val="20"/>
          <w:shd w:val="clear" w:color="auto" w:fill="FFFFFF"/>
        </w:rPr>
        <w:t> </w:t>
      </w:r>
      <w:r w:rsidRPr="00A25BFC">
        <w:rPr>
          <w:rFonts w:ascii="Arial" w:hAnsi="Arial" w:cs="Arial"/>
          <w:i/>
          <w:iCs/>
          <w:sz w:val="20"/>
          <w:szCs w:val="20"/>
          <w:shd w:val="clear" w:color="auto" w:fill="FFFFFF"/>
        </w:rPr>
        <w:t>124</w:t>
      </w:r>
      <w:r w:rsidRPr="00A25BFC">
        <w:rPr>
          <w:rFonts w:ascii="Arial" w:hAnsi="Arial" w:cs="Arial"/>
          <w:sz w:val="20"/>
          <w:szCs w:val="20"/>
          <w:shd w:val="clear" w:color="auto" w:fill="FFFFFF"/>
        </w:rPr>
        <w:t>, 240-261</w:t>
      </w:r>
      <w:r w:rsidR="00A00733" w:rsidRPr="00A25BFC">
        <w:rPr>
          <w:rFonts w:ascii="Arial" w:hAnsi="Arial" w:cs="Arial"/>
          <w:sz w:val="20"/>
          <w:szCs w:val="20"/>
          <w:shd w:val="clear" w:color="auto" w:fill="FFFFFF"/>
        </w:rPr>
        <w:t>.</w:t>
      </w:r>
    </w:p>
    <w:p w14:paraId="27CFBD35" w14:textId="5C475573" w:rsidR="002A019E" w:rsidRPr="00A25BFC" w:rsidRDefault="002A019E" w:rsidP="00A25BFC">
      <w:pPr>
        <w:spacing w:line="240" w:lineRule="auto"/>
        <w:ind w:left="720" w:hanging="720"/>
        <w:jc w:val="both"/>
        <w:rPr>
          <w:rFonts w:ascii="Arial" w:hAnsi="Arial" w:cs="Arial"/>
          <w:sz w:val="20"/>
          <w:szCs w:val="20"/>
          <w:highlight w:val="yellow"/>
          <w:shd w:val="clear" w:color="auto" w:fill="FFFFFF"/>
        </w:rPr>
      </w:pPr>
      <w:r w:rsidRPr="00A25BFC">
        <w:rPr>
          <w:rFonts w:ascii="Arial" w:hAnsi="Arial" w:cs="Arial"/>
          <w:sz w:val="20"/>
          <w:szCs w:val="20"/>
          <w:shd w:val="clear" w:color="auto" w:fill="FFFFFF"/>
        </w:rPr>
        <w:t xml:space="preserve">Stajkovic, A. D., &amp; Luthans, F. (1998b). Social cognitive theory and self-efficacy: Going beyond traditional motivational and behavioral approaches. </w:t>
      </w:r>
      <w:r w:rsidRPr="00A25BFC">
        <w:rPr>
          <w:rFonts w:ascii="Arial" w:hAnsi="Arial" w:cs="Arial"/>
          <w:i/>
          <w:sz w:val="20"/>
          <w:szCs w:val="20"/>
          <w:shd w:val="clear" w:color="auto" w:fill="FFFFFF"/>
        </w:rPr>
        <w:t>Organizational Dynamics</w:t>
      </w:r>
      <w:r w:rsidRPr="00A25BFC">
        <w:rPr>
          <w:rFonts w:ascii="Arial" w:hAnsi="Arial" w:cs="Arial"/>
          <w:sz w:val="20"/>
          <w:szCs w:val="20"/>
          <w:shd w:val="clear" w:color="auto" w:fill="FFFFFF"/>
        </w:rPr>
        <w:t xml:space="preserve">, </w:t>
      </w:r>
      <w:r w:rsidRPr="00A25BFC">
        <w:rPr>
          <w:rFonts w:ascii="Arial" w:hAnsi="Arial" w:cs="Arial"/>
          <w:i/>
          <w:sz w:val="20"/>
          <w:szCs w:val="20"/>
          <w:shd w:val="clear" w:color="auto" w:fill="FFFFFF"/>
        </w:rPr>
        <w:t>26</w:t>
      </w:r>
      <w:r w:rsidRPr="00A25BFC">
        <w:rPr>
          <w:rFonts w:ascii="Arial" w:hAnsi="Arial" w:cs="Arial"/>
          <w:sz w:val="20"/>
          <w:szCs w:val="20"/>
          <w:shd w:val="clear" w:color="auto" w:fill="FFFFFF"/>
        </w:rPr>
        <w:t>, 62</w:t>
      </w:r>
      <w:r w:rsidR="0089526D" w:rsidRPr="00A25BFC">
        <w:rPr>
          <w:rFonts w:ascii="Arial" w:hAnsi="Arial" w:cs="Arial"/>
          <w:sz w:val="20"/>
          <w:szCs w:val="20"/>
          <w:shd w:val="clear" w:color="auto" w:fill="FFFFFF"/>
        </w:rPr>
        <w:t>-</w:t>
      </w:r>
      <w:r w:rsidRPr="00A25BFC">
        <w:rPr>
          <w:rFonts w:ascii="Arial" w:hAnsi="Arial" w:cs="Arial"/>
          <w:sz w:val="20"/>
          <w:szCs w:val="20"/>
          <w:shd w:val="clear" w:color="auto" w:fill="FFFFFF"/>
        </w:rPr>
        <w:t>74.</w:t>
      </w:r>
      <w:r w:rsidRPr="00A25BFC">
        <w:rPr>
          <w:rFonts w:ascii="Arial" w:hAnsi="Arial" w:cs="Arial"/>
          <w:sz w:val="20"/>
          <w:szCs w:val="20"/>
          <w:highlight w:val="yellow"/>
          <w:shd w:val="clear" w:color="auto" w:fill="FFFFFF"/>
        </w:rPr>
        <w:t xml:space="preserve"> </w:t>
      </w:r>
    </w:p>
    <w:p w14:paraId="679A7537" w14:textId="77777777" w:rsidR="002A019E" w:rsidRPr="00A25BFC" w:rsidRDefault="002A019E" w:rsidP="00A25BFC">
      <w:pPr>
        <w:pStyle w:val="BodyText"/>
        <w:spacing w:line="240" w:lineRule="auto"/>
        <w:ind w:left="720" w:hanging="720"/>
        <w:jc w:val="both"/>
        <w:rPr>
          <w:rFonts w:ascii="Arial" w:hAnsi="Arial" w:cs="Arial"/>
          <w:sz w:val="20"/>
        </w:rPr>
      </w:pPr>
      <w:r w:rsidRPr="00A25BFC">
        <w:rPr>
          <w:rFonts w:ascii="Arial" w:hAnsi="Arial" w:cs="Arial"/>
          <w:sz w:val="20"/>
        </w:rPr>
        <w:t xml:space="preserve">Stajkovic, A. D., &amp; Luthans, F. (2001).  Differential effects of incentive motivators on work performance.  </w:t>
      </w:r>
      <w:r w:rsidRPr="00A25BFC">
        <w:rPr>
          <w:rFonts w:ascii="Arial" w:hAnsi="Arial" w:cs="Arial"/>
          <w:i/>
          <w:sz w:val="20"/>
        </w:rPr>
        <w:t>Academy of Management Journal, 44,</w:t>
      </w:r>
      <w:r w:rsidRPr="00A25BFC">
        <w:rPr>
          <w:rFonts w:ascii="Arial" w:hAnsi="Arial" w:cs="Arial"/>
          <w:sz w:val="20"/>
        </w:rPr>
        <w:t xml:space="preserve"> 580-590.</w:t>
      </w:r>
    </w:p>
    <w:p w14:paraId="2B8FAC74" w14:textId="77777777"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shd w:val="clear" w:color="auto" w:fill="FFFFFF"/>
        </w:rPr>
        <w:lastRenderedPageBreak/>
        <w:t>Stajkovic, A. D., &amp; Luthans, F. (2003). Behavioral management and task performance in organizations: Conceptual background, meta</w:t>
      </w:r>
      <w:r w:rsidRPr="00A25BFC">
        <w:rPr>
          <w:rFonts w:ascii="Cambria Math" w:hAnsi="Cambria Math" w:cs="Cambria Math"/>
          <w:sz w:val="20"/>
          <w:szCs w:val="20"/>
          <w:shd w:val="clear" w:color="auto" w:fill="FFFFFF"/>
        </w:rPr>
        <w:t>‐</w:t>
      </w:r>
      <w:r w:rsidRPr="00A25BFC">
        <w:rPr>
          <w:rFonts w:ascii="Arial" w:hAnsi="Arial" w:cs="Arial"/>
          <w:sz w:val="20"/>
          <w:szCs w:val="20"/>
          <w:shd w:val="clear" w:color="auto" w:fill="FFFFFF"/>
        </w:rPr>
        <w:t>analysis, and test of alternative models.</w:t>
      </w:r>
      <w:r w:rsidRPr="00A25BFC">
        <w:rPr>
          <w:rStyle w:val="apple-converted-space"/>
          <w:rFonts w:ascii="Arial" w:hAnsi="Arial" w:cs="Arial"/>
          <w:i/>
          <w:iCs/>
          <w:sz w:val="20"/>
          <w:szCs w:val="20"/>
          <w:shd w:val="clear" w:color="auto" w:fill="FFFFFF"/>
        </w:rPr>
        <w:t> </w:t>
      </w:r>
      <w:r w:rsidRPr="00A25BFC">
        <w:rPr>
          <w:rFonts w:ascii="Arial" w:hAnsi="Arial" w:cs="Arial"/>
          <w:i/>
          <w:iCs/>
          <w:sz w:val="20"/>
          <w:szCs w:val="20"/>
          <w:shd w:val="clear" w:color="auto" w:fill="FFFFFF"/>
        </w:rPr>
        <w:t>Personnel Psychology</w:t>
      </w:r>
      <w:r w:rsidRPr="00A25BFC">
        <w:rPr>
          <w:rFonts w:ascii="Arial" w:hAnsi="Arial" w:cs="Arial"/>
          <w:sz w:val="20"/>
          <w:szCs w:val="20"/>
          <w:shd w:val="clear" w:color="auto" w:fill="FFFFFF"/>
        </w:rPr>
        <w:t xml:space="preserve">, </w:t>
      </w:r>
      <w:r w:rsidRPr="00A25BFC">
        <w:rPr>
          <w:rFonts w:ascii="Arial" w:hAnsi="Arial" w:cs="Arial"/>
          <w:i/>
          <w:sz w:val="20"/>
          <w:szCs w:val="20"/>
          <w:shd w:val="clear" w:color="auto" w:fill="FFFFFF"/>
        </w:rPr>
        <w:t>56,</w:t>
      </w:r>
      <w:r w:rsidRPr="00A25BFC">
        <w:rPr>
          <w:rFonts w:ascii="Arial" w:hAnsi="Arial" w:cs="Arial"/>
          <w:sz w:val="20"/>
          <w:szCs w:val="20"/>
          <w:shd w:val="clear" w:color="auto" w:fill="FFFFFF"/>
        </w:rPr>
        <w:t xml:space="preserve"> 155-194.</w:t>
      </w:r>
      <w:r w:rsidRPr="00A25BFC">
        <w:rPr>
          <w:rStyle w:val="apple-converted-space"/>
          <w:rFonts w:ascii="Arial" w:hAnsi="Arial" w:cs="Arial"/>
          <w:sz w:val="20"/>
          <w:szCs w:val="20"/>
          <w:shd w:val="clear" w:color="auto" w:fill="FFFFFF"/>
        </w:rPr>
        <w:t> </w:t>
      </w:r>
    </w:p>
    <w:p w14:paraId="0824F31D" w14:textId="0C765EA5"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shd w:val="clear" w:color="auto" w:fill="FFFFFF"/>
        </w:rPr>
        <w:t>Storbacka, K., Strandvik, T., &amp; Grönroos, C. (1994). Managing customer relationships for profit: the dynamics of relationship quality.</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International Journal of Service Industry Management</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5</w:t>
      </w:r>
      <w:r w:rsidRPr="00A25BFC">
        <w:rPr>
          <w:rFonts w:ascii="Arial" w:hAnsi="Arial" w:cs="Arial"/>
          <w:sz w:val="20"/>
          <w:szCs w:val="20"/>
          <w:shd w:val="clear" w:color="auto" w:fill="FFFFFF"/>
        </w:rPr>
        <w:t>, 21-38.</w:t>
      </w:r>
    </w:p>
    <w:p w14:paraId="0C8F5CD4" w14:textId="3D16FECB"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 xml:space="preserve">Story, J. S. P., Youssef, C. M., Luthans, F., Barbuto, J. E., &amp; Bovaird, J. (2013). Contagion effect of global leaders’ positive psychological capital on followers: Does distance and quality of relationship matter? </w:t>
      </w:r>
      <w:r w:rsidRPr="00A25BFC">
        <w:rPr>
          <w:rFonts w:ascii="Arial" w:hAnsi="Arial" w:cs="Arial"/>
          <w:i/>
          <w:sz w:val="20"/>
          <w:szCs w:val="20"/>
          <w:shd w:val="clear" w:color="auto" w:fill="FFFFFF"/>
        </w:rPr>
        <w:t>International Journal of Human Resource Management, 24,</w:t>
      </w:r>
      <w:r w:rsidRPr="00A25BFC">
        <w:rPr>
          <w:rFonts w:ascii="Arial" w:hAnsi="Arial" w:cs="Arial"/>
          <w:sz w:val="20"/>
          <w:szCs w:val="20"/>
          <w:shd w:val="clear" w:color="auto" w:fill="FFFFFF"/>
        </w:rPr>
        <w:t xml:space="preserve"> 2534</w:t>
      </w:r>
      <w:r w:rsidR="0089526D" w:rsidRPr="00A25BFC">
        <w:rPr>
          <w:rFonts w:ascii="Arial" w:hAnsi="Arial" w:cs="Arial"/>
          <w:sz w:val="20"/>
          <w:szCs w:val="20"/>
          <w:shd w:val="clear" w:color="auto" w:fill="FFFFFF"/>
        </w:rPr>
        <w:t>-</w:t>
      </w:r>
      <w:r w:rsidRPr="00A25BFC">
        <w:rPr>
          <w:rFonts w:ascii="Arial" w:hAnsi="Arial" w:cs="Arial"/>
          <w:sz w:val="20"/>
          <w:szCs w:val="20"/>
          <w:shd w:val="clear" w:color="auto" w:fill="FFFFFF"/>
        </w:rPr>
        <w:t>2553.</w:t>
      </w:r>
    </w:p>
    <w:p w14:paraId="47B851AA"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Szymanski, D. M., &amp; Henard, D. H. (2001). Customer satisfaction: A meta-analysis of the empirical evidence. </w:t>
      </w:r>
      <w:r w:rsidRPr="00A25BFC">
        <w:rPr>
          <w:rFonts w:ascii="Arial" w:hAnsi="Arial" w:cs="Arial"/>
          <w:i/>
          <w:iCs/>
          <w:sz w:val="20"/>
          <w:szCs w:val="20"/>
          <w:shd w:val="clear" w:color="auto" w:fill="FFFFFF"/>
        </w:rPr>
        <w:t>Journal of the academy of marketing science</w:t>
      </w:r>
      <w:r w:rsidRPr="00A25BFC">
        <w:rPr>
          <w:rFonts w:ascii="Arial" w:hAnsi="Arial" w:cs="Arial"/>
          <w:sz w:val="20"/>
          <w:szCs w:val="20"/>
          <w:shd w:val="clear" w:color="auto" w:fill="FFFFFF"/>
        </w:rPr>
        <w:t>, </w:t>
      </w:r>
      <w:r w:rsidRPr="00A25BFC">
        <w:rPr>
          <w:rFonts w:ascii="Arial" w:hAnsi="Arial" w:cs="Arial"/>
          <w:i/>
          <w:iCs/>
          <w:sz w:val="20"/>
          <w:szCs w:val="20"/>
          <w:shd w:val="clear" w:color="auto" w:fill="FFFFFF"/>
        </w:rPr>
        <w:t>29</w:t>
      </w:r>
      <w:r w:rsidRPr="00A25BFC">
        <w:rPr>
          <w:rFonts w:ascii="Arial" w:hAnsi="Arial" w:cs="Arial"/>
          <w:sz w:val="20"/>
          <w:szCs w:val="20"/>
          <w:shd w:val="clear" w:color="auto" w:fill="FFFFFF"/>
        </w:rPr>
        <w:t>, 16-35.</w:t>
      </w:r>
    </w:p>
    <w:p w14:paraId="0ED16535" w14:textId="77777777" w:rsidR="002A019E" w:rsidRPr="00A25BFC" w:rsidRDefault="002A019E"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Walumbwa, F. O., Peterson, S. J., Avolio, B. J., &amp; Hartnell, C. A. (2010). An investigation of the relationships among leader and follower psychological capital, service climate, and job performance.</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Personnel Psychology</w:t>
      </w:r>
      <w:r w:rsidRPr="00A25BFC">
        <w:rPr>
          <w:rFonts w:ascii="Arial" w:hAnsi="Arial" w:cs="Arial"/>
          <w:sz w:val="20"/>
          <w:szCs w:val="20"/>
          <w:shd w:val="clear" w:color="auto" w:fill="FFFFFF"/>
        </w:rPr>
        <w:t>,</w:t>
      </w:r>
      <w:r w:rsidRPr="00A25BFC">
        <w:rPr>
          <w:rStyle w:val="apple-converted-space"/>
          <w:rFonts w:ascii="Arial" w:hAnsi="Arial" w:cs="Arial"/>
          <w:sz w:val="20"/>
          <w:szCs w:val="20"/>
          <w:shd w:val="clear" w:color="auto" w:fill="FFFFFF"/>
        </w:rPr>
        <w:t> </w:t>
      </w:r>
      <w:r w:rsidRPr="00A25BFC">
        <w:rPr>
          <w:rFonts w:ascii="Arial" w:hAnsi="Arial" w:cs="Arial"/>
          <w:i/>
          <w:iCs/>
          <w:sz w:val="20"/>
          <w:szCs w:val="20"/>
          <w:shd w:val="clear" w:color="auto" w:fill="FFFFFF"/>
        </w:rPr>
        <w:t>63</w:t>
      </w:r>
      <w:r w:rsidRPr="00A25BFC">
        <w:rPr>
          <w:rFonts w:ascii="Arial" w:hAnsi="Arial" w:cs="Arial"/>
          <w:sz w:val="20"/>
          <w:szCs w:val="20"/>
          <w:shd w:val="clear" w:color="auto" w:fill="FFFFFF"/>
        </w:rPr>
        <w:t>, 937-963.</w:t>
      </w:r>
    </w:p>
    <w:p w14:paraId="0C9EDA46" w14:textId="19D16372" w:rsidR="00F35B14" w:rsidRPr="00A25BFC" w:rsidRDefault="00F35B14" w:rsidP="00A25BFC">
      <w:pPr>
        <w:spacing w:line="240" w:lineRule="auto"/>
        <w:ind w:left="720" w:hanging="720"/>
        <w:jc w:val="both"/>
        <w:rPr>
          <w:rFonts w:ascii="Arial" w:hAnsi="Arial" w:cs="Arial"/>
          <w:sz w:val="20"/>
          <w:szCs w:val="20"/>
          <w:shd w:val="clear" w:color="auto" w:fill="FFFFFF"/>
        </w:rPr>
      </w:pPr>
      <w:r w:rsidRPr="00A25BFC">
        <w:rPr>
          <w:rFonts w:ascii="Arial" w:hAnsi="Arial" w:cs="Arial"/>
          <w:sz w:val="20"/>
          <w:szCs w:val="20"/>
          <w:shd w:val="clear" w:color="auto" w:fill="FFFFFF"/>
        </w:rPr>
        <w:t>Westbrook, R.A., &amp; Oliver, R.L. (1991).  The Dimensionality of Consumption Emotion Patterns and Consumer Satisfaction, </w:t>
      </w:r>
      <w:r w:rsidRPr="00A25BFC">
        <w:rPr>
          <w:rStyle w:val="Emphasis"/>
          <w:rFonts w:ascii="Arial" w:hAnsi="Arial" w:cs="Arial"/>
          <w:sz w:val="20"/>
          <w:szCs w:val="20"/>
          <w:bdr w:val="none" w:sz="0" w:space="0" w:color="auto" w:frame="1"/>
          <w:shd w:val="clear" w:color="auto" w:fill="FFFFFF"/>
        </w:rPr>
        <w:t>Journal of Consumer Research</w:t>
      </w:r>
      <w:r w:rsidRPr="00A25BFC">
        <w:rPr>
          <w:rFonts w:ascii="Arial" w:hAnsi="Arial" w:cs="Arial"/>
          <w:sz w:val="20"/>
          <w:szCs w:val="20"/>
          <w:shd w:val="clear" w:color="auto" w:fill="FFFFFF"/>
        </w:rPr>
        <w:t xml:space="preserve">, </w:t>
      </w:r>
      <w:r w:rsidRPr="00A25BFC">
        <w:rPr>
          <w:rFonts w:ascii="Arial" w:hAnsi="Arial" w:cs="Arial"/>
          <w:i/>
          <w:sz w:val="20"/>
          <w:szCs w:val="20"/>
          <w:shd w:val="clear" w:color="auto" w:fill="FFFFFF"/>
        </w:rPr>
        <w:t>18</w:t>
      </w:r>
      <w:r w:rsidRPr="00A25BFC">
        <w:rPr>
          <w:rFonts w:ascii="Arial" w:hAnsi="Arial" w:cs="Arial"/>
          <w:sz w:val="20"/>
          <w:szCs w:val="20"/>
          <w:shd w:val="clear" w:color="auto" w:fill="FFFFFF"/>
        </w:rPr>
        <w:t>, 84</w:t>
      </w:r>
      <w:r w:rsidR="009066BA" w:rsidRPr="00A25BFC">
        <w:rPr>
          <w:rFonts w:ascii="Arial" w:hAnsi="Arial" w:cs="Arial"/>
          <w:sz w:val="20"/>
          <w:szCs w:val="20"/>
          <w:shd w:val="clear" w:color="auto" w:fill="FFFFFF"/>
        </w:rPr>
        <w:t>-</w:t>
      </w:r>
      <w:r w:rsidR="0089526D" w:rsidRPr="00A25BFC">
        <w:rPr>
          <w:rFonts w:ascii="Arial" w:hAnsi="Arial" w:cs="Arial"/>
          <w:sz w:val="20"/>
          <w:szCs w:val="20"/>
          <w:shd w:val="clear" w:color="auto" w:fill="FFFFFF"/>
        </w:rPr>
        <w:t>-</w:t>
      </w:r>
      <w:r w:rsidRPr="00A25BFC">
        <w:rPr>
          <w:rFonts w:ascii="Arial" w:hAnsi="Arial" w:cs="Arial"/>
          <w:sz w:val="20"/>
          <w:szCs w:val="20"/>
          <w:shd w:val="clear" w:color="auto" w:fill="FFFFFF"/>
        </w:rPr>
        <w:t>91.</w:t>
      </w:r>
    </w:p>
    <w:p w14:paraId="1AE82B98" w14:textId="18230AC8"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Youssef, C. M., &amp; Luthans, F. (2007). Positive organizational behavior in the workplace: The impact of hope, optimism, and resilience. </w:t>
      </w:r>
      <w:r w:rsidRPr="00A25BFC">
        <w:rPr>
          <w:rFonts w:ascii="Arial" w:hAnsi="Arial" w:cs="Arial"/>
          <w:i/>
          <w:sz w:val="20"/>
          <w:szCs w:val="20"/>
        </w:rPr>
        <w:t>Journal of Management, 33,</w:t>
      </w:r>
      <w:r w:rsidRPr="00A25BFC">
        <w:rPr>
          <w:rFonts w:ascii="Arial" w:hAnsi="Arial" w:cs="Arial"/>
          <w:sz w:val="20"/>
          <w:szCs w:val="20"/>
        </w:rPr>
        <w:t xml:space="preserve"> 774</w:t>
      </w:r>
      <w:r w:rsidR="009066BA" w:rsidRPr="00A25BFC">
        <w:rPr>
          <w:rFonts w:ascii="Arial" w:hAnsi="Arial" w:cs="Arial"/>
          <w:sz w:val="20"/>
          <w:szCs w:val="20"/>
        </w:rPr>
        <w:t>-</w:t>
      </w:r>
      <w:r w:rsidRPr="00A25BFC">
        <w:rPr>
          <w:rFonts w:ascii="Arial" w:hAnsi="Arial" w:cs="Arial"/>
          <w:sz w:val="20"/>
          <w:szCs w:val="20"/>
        </w:rPr>
        <w:t>800.</w:t>
      </w:r>
    </w:p>
    <w:p w14:paraId="57DD25C2" w14:textId="73959CC3"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Youssef, C. M., &amp; </w:t>
      </w:r>
      <w:r w:rsidRPr="00A25BFC">
        <w:rPr>
          <w:rFonts w:ascii="Arial" w:hAnsi="Arial" w:cs="Arial"/>
          <w:sz w:val="20"/>
          <w:szCs w:val="20"/>
          <w:shd w:val="clear" w:color="auto" w:fill="FFFFFF"/>
        </w:rPr>
        <w:t>Luthans</w:t>
      </w:r>
      <w:r w:rsidRPr="00A25BFC">
        <w:rPr>
          <w:rFonts w:ascii="Arial" w:hAnsi="Arial" w:cs="Arial"/>
          <w:sz w:val="20"/>
          <w:szCs w:val="20"/>
        </w:rPr>
        <w:t xml:space="preserve">, F. (2012). Psychological capital: Meaning, findings and future directions. In K. S. Cameron &amp; G. M. Spreitzer (Eds.), </w:t>
      </w:r>
      <w:r w:rsidRPr="00A25BFC">
        <w:rPr>
          <w:rFonts w:ascii="Arial" w:hAnsi="Arial" w:cs="Arial"/>
          <w:i/>
          <w:sz w:val="20"/>
          <w:szCs w:val="20"/>
        </w:rPr>
        <w:t>Oxford handbook of positive organizational scholarship</w:t>
      </w:r>
      <w:r w:rsidRPr="00A25BFC">
        <w:rPr>
          <w:rFonts w:ascii="Arial" w:hAnsi="Arial" w:cs="Arial"/>
          <w:sz w:val="20"/>
          <w:szCs w:val="20"/>
        </w:rPr>
        <w:t xml:space="preserve"> (pp. 17</w:t>
      </w:r>
      <w:r w:rsidR="009066BA" w:rsidRPr="00A25BFC">
        <w:rPr>
          <w:rFonts w:ascii="Arial" w:hAnsi="Arial" w:cs="Arial"/>
          <w:sz w:val="20"/>
          <w:szCs w:val="20"/>
        </w:rPr>
        <w:t>-</w:t>
      </w:r>
      <w:r w:rsidRPr="00A25BFC">
        <w:rPr>
          <w:rFonts w:ascii="Arial" w:hAnsi="Arial" w:cs="Arial"/>
          <w:sz w:val="20"/>
          <w:szCs w:val="20"/>
        </w:rPr>
        <w:t>27). Oxford, UK: Oxford University Press.</w:t>
      </w:r>
    </w:p>
    <w:p w14:paraId="442C4CD9" w14:textId="2E66957F" w:rsidR="00F35B14" w:rsidRPr="00A25BFC" w:rsidRDefault="00F35B14"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Youssef, C.M., &amp; Luthans, F. (2013). Developing psychological capital in organizations: Cognitive, affective and conative contributions of happiness. In S.A. David, I. Boniwell, &amp; A.C. Ayers (Eds.), </w:t>
      </w:r>
      <w:r w:rsidRPr="00A25BFC">
        <w:rPr>
          <w:rFonts w:ascii="Arial" w:hAnsi="Arial" w:cs="Arial"/>
          <w:i/>
          <w:sz w:val="20"/>
          <w:szCs w:val="20"/>
        </w:rPr>
        <w:t>Oxford handbook of happiness</w:t>
      </w:r>
      <w:r w:rsidRPr="00A25BFC">
        <w:rPr>
          <w:rFonts w:ascii="Arial" w:hAnsi="Arial" w:cs="Arial"/>
          <w:sz w:val="20"/>
          <w:szCs w:val="20"/>
        </w:rPr>
        <w:t xml:space="preserve"> (pp. 751-766). New York: Oxford University Press.</w:t>
      </w:r>
    </w:p>
    <w:p w14:paraId="3B94596D" w14:textId="56069388" w:rsidR="002A019E" w:rsidRPr="00A25BFC" w:rsidRDefault="002A019E" w:rsidP="00A25BFC">
      <w:pPr>
        <w:spacing w:line="240" w:lineRule="auto"/>
        <w:ind w:left="720" w:hanging="720"/>
        <w:jc w:val="both"/>
        <w:rPr>
          <w:rFonts w:ascii="Arial" w:hAnsi="Arial" w:cs="Arial"/>
          <w:sz w:val="20"/>
          <w:szCs w:val="20"/>
        </w:rPr>
      </w:pPr>
      <w:r w:rsidRPr="00A25BFC">
        <w:rPr>
          <w:rFonts w:ascii="Arial" w:hAnsi="Arial" w:cs="Arial"/>
          <w:sz w:val="20"/>
          <w:szCs w:val="20"/>
        </w:rPr>
        <w:t xml:space="preserve">Youssef-Morgan, C., &amp; Sunderman, D. A. (2014). Positive interventions: From prevention to amplification. In M. C.W. Peeters, J. De Jonge, &amp; T. W. Taris (Eds.), </w:t>
      </w:r>
      <w:r w:rsidRPr="00A25BFC">
        <w:rPr>
          <w:rFonts w:ascii="Arial" w:hAnsi="Arial" w:cs="Arial"/>
          <w:i/>
          <w:sz w:val="20"/>
          <w:szCs w:val="20"/>
        </w:rPr>
        <w:t>An introduction to contemporary work psychology</w:t>
      </w:r>
      <w:r w:rsidRPr="00A25BFC">
        <w:rPr>
          <w:rFonts w:ascii="Arial" w:hAnsi="Arial" w:cs="Arial"/>
          <w:sz w:val="20"/>
          <w:szCs w:val="20"/>
        </w:rPr>
        <w:t xml:space="preserve"> (pp. 458-480). Chichester: Wiley-Blackwell.</w:t>
      </w:r>
    </w:p>
    <w:p w14:paraId="6C54BA81" w14:textId="77777777" w:rsidR="00E3531A" w:rsidRPr="00A25BFC" w:rsidRDefault="00E3531A" w:rsidP="00A25BFC">
      <w:pPr>
        <w:spacing w:line="240" w:lineRule="auto"/>
        <w:jc w:val="both"/>
        <w:rPr>
          <w:rFonts w:ascii="Arial" w:hAnsi="Arial" w:cs="Arial"/>
          <w:sz w:val="20"/>
          <w:szCs w:val="20"/>
          <w:u w:val="single"/>
        </w:rPr>
      </w:pPr>
    </w:p>
    <w:p w14:paraId="23FC6C3C" w14:textId="77777777" w:rsidR="00E3531A" w:rsidRPr="00A25BFC" w:rsidRDefault="00E3531A" w:rsidP="00A25BFC">
      <w:pPr>
        <w:spacing w:line="240" w:lineRule="auto"/>
        <w:jc w:val="both"/>
        <w:rPr>
          <w:rFonts w:ascii="Arial" w:hAnsi="Arial" w:cs="Arial"/>
          <w:sz w:val="20"/>
          <w:szCs w:val="20"/>
          <w:u w:val="single"/>
        </w:rPr>
      </w:pPr>
    </w:p>
    <w:p w14:paraId="5B6205A5" w14:textId="77777777" w:rsidR="00E3531A" w:rsidRPr="00A25BFC" w:rsidRDefault="00E3531A" w:rsidP="00A25BFC">
      <w:pPr>
        <w:spacing w:line="240" w:lineRule="auto"/>
        <w:jc w:val="both"/>
        <w:rPr>
          <w:rFonts w:ascii="Arial" w:hAnsi="Arial" w:cs="Arial"/>
          <w:sz w:val="20"/>
          <w:szCs w:val="20"/>
          <w:u w:val="single"/>
        </w:rPr>
      </w:pPr>
    </w:p>
    <w:p w14:paraId="63FC81D1" w14:textId="77777777" w:rsidR="00E3531A" w:rsidRPr="00A25BFC" w:rsidRDefault="00E3531A" w:rsidP="00A25BFC">
      <w:pPr>
        <w:spacing w:line="240" w:lineRule="auto"/>
        <w:jc w:val="both"/>
        <w:rPr>
          <w:rFonts w:ascii="Arial" w:hAnsi="Arial" w:cs="Arial"/>
          <w:sz w:val="20"/>
          <w:szCs w:val="20"/>
          <w:u w:val="single"/>
        </w:rPr>
      </w:pPr>
    </w:p>
    <w:p w14:paraId="587613B0" w14:textId="77777777" w:rsidR="00E3531A" w:rsidRPr="00A25BFC" w:rsidRDefault="00E3531A" w:rsidP="00A25BFC">
      <w:pPr>
        <w:spacing w:line="240" w:lineRule="auto"/>
        <w:jc w:val="both"/>
        <w:rPr>
          <w:rFonts w:ascii="Arial" w:hAnsi="Arial" w:cs="Arial"/>
          <w:sz w:val="20"/>
          <w:szCs w:val="20"/>
          <w:u w:val="single"/>
        </w:rPr>
      </w:pPr>
    </w:p>
    <w:p w14:paraId="17D5ECE4" w14:textId="77777777" w:rsidR="00E3531A" w:rsidRPr="00A25BFC" w:rsidRDefault="00E3531A" w:rsidP="00A25BFC">
      <w:pPr>
        <w:spacing w:line="240" w:lineRule="auto"/>
        <w:jc w:val="both"/>
        <w:rPr>
          <w:rFonts w:ascii="Arial" w:hAnsi="Arial" w:cs="Arial"/>
          <w:sz w:val="20"/>
          <w:szCs w:val="20"/>
          <w:u w:val="single"/>
        </w:rPr>
      </w:pPr>
    </w:p>
    <w:p w14:paraId="2C92B97F" w14:textId="77777777" w:rsidR="00E3531A" w:rsidRPr="00A25BFC" w:rsidRDefault="00E3531A" w:rsidP="00A25BFC">
      <w:pPr>
        <w:spacing w:line="240" w:lineRule="auto"/>
        <w:jc w:val="both"/>
        <w:rPr>
          <w:rFonts w:ascii="Arial" w:hAnsi="Arial" w:cs="Arial"/>
          <w:sz w:val="20"/>
          <w:szCs w:val="20"/>
          <w:u w:val="single"/>
        </w:rPr>
      </w:pPr>
    </w:p>
    <w:p w14:paraId="09C468B2" w14:textId="77777777" w:rsidR="00E3531A" w:rsidRPr="00A25BFC" w:rsidRDefault="00E3531A" w:rsidP="00A25BFC">
      <w:pPr>
        <w:spacing w:line="240" w:lineRule="auto"/>
        <w:jc w:val="both"/>
        <w:rPr>
          <w:rFonts w:ascii="Arial" w:hAnsi="Arial" w:cs="Arial"/>
          <w:sz w:val="20"/>
          <w:szCs w:val="20"/>
          <w:u w:val="single"/>
        </w:rPr>
      </w:pPr>
    </w:p>
    <w:p w14:paraId="138CAB0A" w14:textId="0A876631" w:rsidR="00E3531A" w:rsidRPr="00A25BFC" w:rsidRDefault="00E3531A" w:rsidP="00A25BFC">
      <w:pPr>
        <w:spacing w:line="240" w:lineRule="auto"/>
        <w:jc w:val="both"/>
        <w:rPr>
          <w:rFonts w:ascii="Arial" w:hAnsi="Arial" w:cs="Arial"/>
          <w:sz w:val="20"/>
          <w:szCs w:val="20"/>
          <w:u w:val="single"/>
        </w:rPr>
      </w:pPr>
    </w:p>
    <w:p w14:paraId="07681815" w14:textId="77777777" w:rsidR="009004A7" w:rsidRPr="00A25BFC" w:rsidRDefault="009004A7" w:rsidP="00A25BFC">
      <w:pPr>
        <w:spacing w:line="240" w:lineRule="auto"/>
        <w:jc w:val="both"/>
        <w:rPr>
          <w:rFonts w:ascii="Arial" w:hAnsi="Arial" w:cs="Arial"/>
          <w:sz w:val="20"/>
          <w:szCs w:val="20"/>
          <w:u w:val="single"/>
        </w:rPr>
      </w:pPr>
    </w:p>
    <w:p w14:paraId="5499610A" w14:textId="77777777" w:rsidR="00E3531A" w:rsidRPr="00A25BFC" w:rsidRDefault="00E3531A" w:rsidP="00A25BFC">
      <w:pPr>
        <w:spacing w:line="240" w:lineRule="auto"/>
        <w:jc w:val="both"/>
        <w:rPr>
          <w:rFonts w:ascii="Arial" w:hAnsi="Arial" w:cs="Arial"/>
          <w:sz w:val="20"/>
          <w:szCs w:val="20"/>
          <w:u w:val="single"/>
        </w:rPr>
      </w:pPr>
    </w:p>
    <w:p w14:paraId="1A9DBA39" w14:textId="77777777" w:rsidR="00E3531A" w:rsidRPr="00A25BFC" w:rsidRDefault="00E3531A" w:rsidP="00A25BFC">
      <w:pPr>
        <w:spacing w:line="240" w:lineRule="auto"/>
        <w:jc w:val="both"/>
        <w:rPr>
          <w:rFonts w:ascii="Arial" w:hAnsi="Arial" w:cs="Arial"/>
          <w:sz w:val="20"/>
          <w:szCs w:val="20"/>
          <w:u w:val="single"/>
        </w:rPr>
      </w:pPr>
    </w:p>
    <w:p w14:paraId="79250F5F" w14:textId="35D4B8FC" w:rsidR="002A019E" w:rsidRPr="00A25BFC" w:rsidRDefault="002A019E" w:rsidP="00A25BFC">
      <w:pPr>
        <w:spacing w:line="240" w:lineRule="auto"/>
        <w:jc w:val="both"/>
        <w:rPr>
          <w:rFonts w:ascii="Arial" w:hAnsi="Arial" w:cs="Arial"/>
          <w:sz w:val="20"/>
          <w:szCs w:val="20"/>
          <w:u w:val="single"/>
        </w:rPr>
      </w:pPr>
    </w:p>
    <w:p w14:paraId="66C338CF" w14:textId="77777777" w:rsidR="00E3531A" w:rsidRPr="00A25BFC" w:rsidRDefault="00E3531A" w:rsidP="00A25BFC">
      <w:pPr>
        <w:spacing w:line="240" w:lineRule="auto"/>
        <w:jc w:val="both"/>
        <w:rPr>
          <w:rFonts w:ascii="Arial" w:hAnsi="Arial" w:cs="Arial"/>
          <w:sz w:val="20"/>
          <w:szCs w:val="20"/>
          <w:u w:val="single"/>
        </w:rPr>
      </w:pPr>
    </w:p>
    <w:p w14:paraId="14F96955" w14:textId="77777777" w:rsidR="00E3531A" w:rsidRPr="00A25BFC" w:rsidRDefault="00E3531A" w:rsidP="00A25BFC">
      <w:pPr>
        <w:spacing w:line="240" w:lineRule="auto"/>
        <w:jc w:val="both"/>
        <w:rPr>
          <w:rFonts w:ascii="Arial" w:hAnsi="Arial" w:cs="Arial"/>
          <w:sz w:val="20"/>
          <w:szCs w:val="20"/>
          <w:u w:val="single"/>
        </w:rPr>
      </w:pPr>
    </w:p>
    <w:p w14:paraId="2E4A5376" w14:textId="77777777" w:rsidR="00E3531A" w:rsidRPr="00A25BFC" w:rsidRDefault="00E3531A" w:rsidP="00A25BFC">
      <w:pPr>
        <w:spacing w:line="240" w:lineRule="auto"/>
        <w:jc w:val="both"/>
        <w:rPr>
          <w:rFonts w:ascii="Arial" w:hAnsi="Arial" w:cs="Arial"/>
          <w:sz w:val="20"/>
          <w:szCs w:val="20"/>
          <w:u w:val="single"/>
        </w:rPr>
      </w:pPr>
    </w:p>
    <w:p w14:paraId="1F51441D" w14:textId="77777777" w:rsidR="00E3531A" w:rsidRPr="00A25BFC" w:rsidRDefault="00E3531A" w:rsidP="00A25BFC">
      <w:pPr>
        <w:spacing w:line="240" w:lineRule="auto"/>
        <w:jc w:val="both"/>
        <w:rPr>
          <w:rFonts w:ascii="Arial" w:hAnsi="Arial" w:cs="Arial"/>
          <w:sz w:val="20"/>
          <w:szCs w:val="20"/>
          <w:u w:val="single"/>
        </w:rPr>
      </w:pPr>
    </w:p>
    <w:p w14:paraId="4BCF3054" w14:textId="77777777" w:rsidR="00E3531A" w:rsidRPr="00A25BFC" w:rsidRDefault="00E3531A" w:rsidP="00A25BFC">
      <w:pPr>
        <w:spacing w:line="240" w:lineRule="auto"/>
        <w:jc w:val="both"/>
        <w:rPr>
          <w:rFonts w:ascii="Arial" w:hAnsi="Arial" w:cs="Arial"/>
          <w:sz w:val="20"/>
          <w:szCs w:val="20"/>
          <w:u w:val="single"/>
        </w:rPr>
      </w:pPr>
    </w:p>
    <w:p w14:paraId="062BD3B3" w14:textId="77777777" w:rsidR="00E3531A" w:rsidRPr="00A25BFC" w:rsidRDefault="00E3531A" w:rsidP="00A25BFC">
      <w:pPr>
        <w:spacing w:line="240" w:lineRule="auto"/>
        <w:jc w:val="both"/>
        <w:rPr>
          <w:rFonts w:ascii="Arial" w:hAnsi="Arial" w:cs="Arial"/>
          <w:sz w:val="20"/>
          <w:szCs w:val="20"/>
          <w:u w:val="single"/>
        </w:rPr>
      </w:pPr>
    </w:p>
    <w:p w14:paraId="774D36FF" w14:textId="77777777" w:rsidR="00E3531A" w:rsidRPr="00A25BFC" w:rsidRDefault="00E3531A" w:rsidP="00A25BFC">
      <w:pPr>
        <w:spacing w:line="240" w:lineRule="auto"/>
        <w:jc w:val="both"/>
        <w:rPr>
          <w:rFonts w:ascii="Arial" w:hAnsi="Arial" w:cs="Arial"/>
          <w:sz w:val="20"/>
          <w:szCs w:val="20"/>
          <w:u w:val="single"/>
        </w:rPr>
      </w:pPr>
    </w:p>
    <w:p w14:paraId="0CB39495" w14:textId="77777777" w:rsidR="00E3531A" w:rsidRPr="00A25BFC" w:rsidRDefault="00E3531A" w:rsidP="00A25BFC">
      <w:pPr>
        <w:spacing w:line="240" w:lineRule="auto"/>
        <w:jc w:val="both"/>
        <w:rPr>
          <w:rFonts w:ascii="Arial" w:hAnsi="Arial" w:cs="Arial"/>
          <w:sz w:val="20"/>
          <w:szCs w:val="20"/>
          <w:u w:val="single"/>
        </w:rPr>
      </w:pPr>
    </w:p>
    <w:p w14:paraId="21C37B26" w14:textId="77777777" w:rsidR="00E3531A" w:rsidRPr="00A25BFC" w:rsidRDefault="00E3531A" w:rsidP="00A25BFC">
      <w:pPr>
        <w:spacing w:line="240" w:lineRule="auto"/>
        <w:jc w:val="both"/>
        <w:rPr>
          <w:rFonts w:ascii="Arial" w:hAnsi="Arial" w:cs="Arial"/>
          <w:sz w:val="20"/>
          <w:szCs w:val="20"/>
          <w:u w:val="single"/>
        </w:rPr>
      </w:pPr>
    </w:p>
    <w:p w14:paraId="47732448" w14:textId="77777777" w:rsidR="00E3531A" w:rsidRPr="00A25BFC" w:rsidRDefault="00E3531A" w:rsidP="00A25BFC">
      <w:pPr>
        <w:spacing w:line="240" w:lineRule="auto"/>
        <w:jc w:val="both"/>
        <w:rPr>
          <w:rFonts w:ascii="Arial" w:hAnsi="Arial" w:cs="Arial"/>
          <w:sz w:val="20"/>
          <w:szCs w:val="20"/>
          <w:u w:val="single"/>
        </w:rPr>
      </w:pPr>
    </w:p>
    <w:p w14:paraId="1DCBA2D4" w14:textId="4C708002" w:rsidR="002A019E" w:rsidRPr="00A25BFC" w:rsidRDefault="002A019E" w:rsidP="00A25BFC">
      <w:pPr>
        <w:spacing w:line="240" w:lineRule="auto"/>
        <w:jc w:val="both"/>
        <w:outlineLvl w:val="1"/>
        <w:rPr>
          <w:rFonts w:ascii="Arial" w:hAnsi="Arial" w:cs="Arial"/>
          <w:sz w:val="20"/>
          <w:szCs w:val="20"/>
        </w:rPr>
      </w:pPr>
    </w:p>
    <w:p w14:paraId="5A30CEB5" w14:textId="1D76E566" w:rsidR="009004A7" w:rsidRPr="00A25BFC" w:rsidRDefault="009004A7" w:rsidP="00A25BFC">
      <w:pPr>
        <w:spacing w:line="240" w:lineRule="auto"/>
        <w:jc w:val="both"/>
        <w:rPr>
          <w:rFonts w:ascii="Arial" w:hAnsi="Arial" w:cs="Arial"/>
          <w:sz w:val="20"/>
          <w:szCs w:val="20"/>
        </w:rPr>
      </w:pPr>
    </w:p>
    <w:sectPr w:rsidR="009004A7" w:rsidRPr="00A25BFC" w:rsidSect="00AD0F97">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28985" w16cid:durableId="20DC2FF6"/>
  <w16cid:commentId w16cid:paraId="67560C98" w16cid:durableId="20DC2FF7"/>
  <w16cid:commentId w16cid:paraId="4CE9B58D" w16cid:durableId="20DC2FF8"/>
  <w16cid:commentId w16cid:paraId="4D9E84C7" w16cid:durableId="20DC2F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74A86" w14:textId="77777777" w:rsidR="00B74602" w:rsidRDefault="00B74602" w:rsidP="00AB6424">
      <w:r>
        <w:separator/>
      </w:r>
    </w:p>
  </w:endnote>
  <w:endnote w:type="continuationSeparator" w:id="0">
    <w:p w14:paraId="34AA34EC" w14:textId="77777777" w:rsidR="00B74602" w:rsidRDefault="00B74602" w:rsidP="00AB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EC444" w14:textId="77777777" w:rsidR="00B74602" w:rsidRDefault="00B74602" w:rsidP="00AB6424">
      <w:r>
        <w:separator/>
      </w:r>
    </w:p>
  </w:footnote>
  <w:footnote w:type="continuationSeparator" w:id="0">
    <w:p w14:paraId="608DCAE0" w14:textId="77777777" w:rsidR="00B74602" w:rsidRDefault="00B74602" w:rsidP="00AB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F96"/>
    <w:multiLevelType w:val="hybridMultilevel"/>
    <w:tmpl w:val="3A44A4C4"/>
    <w:lvl w:ilvl="0" w:tplc="40BA798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A6AB8"/>
    <w:multiLevelType w:val="multilevel"/>
    <w:tmpl w:val="CFD0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14C7A"/>
    <w:multiLevelType w:val="hybridMultilevel"/>
    <w:tmpl w:val="FF34370A"/>
    <w:lvl w:ilvl="0" w:tplc="EF74D46E">
      <w:start w:val="199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0758"/>
    <w:multiLevelType w:val="hybridMultilevel"/>
    <w:tmpl w:val="CAC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A4914"/>
    <w:multiLevelType w:val="hybridMultilevel"/>
    <w:tmpl w:val="A48C0DC0"/>
    <w:lvl w:ilvl="0" w:tplc="E4FC341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F281C"/>
    <w:multiLevelType w:val="hybridMultilevel"/>
    <w:tmpl w:val="D2CC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8229F"/>
    <w:multiLevelType w:val="hybridMultilevel"/>
    <w:tmpl w:val="BFB2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339D8"/>
    <w:multiLevelType w:val="hybridMultilevel"/>
    <w:tmpl w:val="9EF81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EE1DCF"/>
    <w:multiLevelType w:val="hybridMultilevel"/>
    <w:tmpl w:val="98D21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9F5ECC"/>
    <w:multiLevelType w:val="multilevel"/>
    <w:tmpl w:val="1A6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F575B"/>
    <w:multiLevelType w:val="hybridMultilevel"/>
    <w:tmpl w:val="2AFA465E"/>
    <w:lvl w:ilvl="0" w:tplc="04090001">
      <w:start w:val="1"/>
      <w:numFmt w:val="bullet"/>
      <w:lvlText w:val=""/>
      <w:lvlJc w:val="left"/>
      <w:pPr>
        <w:ind w:left="420" w:hanging="360"/>
      </w:pPr>
      <w:rPr>
        <w:rFonts w:ascii="Symbol" w:hAnsi="Symbol" w:hint="default"/>
      </w:rPr>
    </w:lvl>
    <w:lvl w:ilvl="1" w:tplc="04090019">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1" w15:restartNumberingAfterBreak="0">
    <w:nsid w:val="2F61528C"/>
    <w:multiLevelType w:val="hybridMultilevel"/>
    <w:tmpl w:val="E52EC0D4"/>
    <w:lvl w:ilvl="0" w:tplc="95380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245E85"/>
    <w:multiLevelType w:val="hybridMultilevel"/>
    <w:tmpl w:val="9AB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17919"/>
    <w:multiLevelType w:val="hybridMultilevel"/>
    <w:tmpl w:val="9BF6CD6E"/>
    <w:lvl w:ilvl="0" w:tplc="FC9457E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EB60087"/>
    <w:multiLevelType w:val="hybridMultilevel"/>
    <w:tmpl w:val="E67A93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B72E61"/>
    <w:multiLevelType w:val="hybridMultilevel"/>
    <w:tmpl w:val="187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83AF6"/>
    <w:multiLevelType w:val="hybridMultilevel"/>
    <w:tmpl w:val="3FACF3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9F2EAE"/>
    <w:multiLevelType w:val="hybridMultilevel"/>
    <w:tmpl w:val="22DA5E5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4DF27E85"/>
    <w:multiLevelType w:val="hybridMultilevel"/>
    <w:tmpl w:val="0D3AAD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1F90701"/>
    <w:multiLevelType w:val="hybridMultilevel"/>
    <w:tmpl w:val="AFBE9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A6686"/>
    <w:multiLevelType w:val="hybridMultilevel"/>
    <w:tmpl w:val="E5CC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851C3"/>
    <w:multiLevelType w:val="hybridMultilevel"/>
    <w:tmpl w:val="DBE43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506F3"/>
    <w:multiLevelType w:val="hybridMultilevel"/>
    <w:tmpl w:val="A6745470"/>
    <w:lvl w:ilvl="0" w:tplc="95380A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7562E2"/>
    <w:multiLevelType w:val="hybridMultilevel"/>
    <w:tmpl w:val="6BD89E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B195B22"/>
    <w:multiLevelType w:val="hybridMultilevel"/>
    <w:tmpl w:val="F322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02B37"/>
    <w:multiLevelType w:val="hybridMultilevel"/>
    <w:tmpl w:val="431AAE44"/>
    <w:lvl w:ilvl="0" w:tplc="426A56A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D7370"/>
    <w:multiLevelType w:val="hybridMultilevel"/>
    <w:tmpl w:val="DFC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81E3B"/>
    <w:multiLevelType w:val="hybridMultilevel"/>
    <w:tmpl w:val="19F04C0A"/>
    <w:lvl w:ilvl="0" w:tplc="FE28DE1A">
      <w:start w:val="1"/>
      <w:numFmt w:val="decimal"/>
      <w:lvlText w:val="(%1)"/>
      <w:lvlJc w:val="left"/>
      <w:pPr>
        <w:ind w:left="420" w:hanging="360"/>
      </w:pPr>
      <w:rPr>
        <w:rFonts w:cs="Times New Roman" w:hint="default"/>
      </w:rPr>
    </w:lvl>
    <w:lvl w:ilvl="1" w:tplc="04090019">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num w:numId="1">
    <w:abstractNumId w:val="27"/>
  </w:num>
  <w:num w:numId="2">
    <w:abstractNumId w:val="10"/>
  </w:num>
  <w:num w:numId="3">
    <w:abstractNumId w:val="18"/>
  </w:num>
  <w:num w:numId="4">
    <w:abstractNumId w:val="13"/>
  </w:num>
  <w:num w:numId="5">
    <w:abstractNumId w:val="23"/>
  </w:num>
  <w:num w:numId="6">
    <w:abstractNumId w:val="15"/>
  </w:num>
  <w:num w:numId="7">
    <w:abstractNumId w:val="17"/>
  </w:num>
  <w:num w:numId="8">
    <w:abstractNumId w:val="6"/>
  </w:num>
  <w:num w:numId="9">
    <w:abstractNumId w:val="12"/>
  </w:num>
  <w:num w:numId="10">
    <w:abstractNumId w:val="5"/>
  </w:num>
  <w:num w:numId="11">
    <w:abstractNumId w:val="4"/>
  </w:num>
  <w:num w:numId="12">
    <w:abstractNumId w:val="19"/>
  </w:num>
  <w:num w:numId="13">
    <w:abstractNumId w:val="9"/>
  </w:num>
  <w:num w:numId="14">
    <w:abstractNumId w:val="1"/>
  </w:num>
  <w:num w:numId="15">
    <w:abstractNumId w:val="3"/>
  </w:num>
  <w:num w:numId="16">
    <w:abstractNumId w:val="21"/>
  </w:num>
  <w:num w:numId="17">
    <w:abstractNumId w:val="14"/>
  </w:num>
  <w:num w:numId="18">
    <w:abstractNumId w:val="2"/>
  </w:num>
  <w:num w:numId="19">
    <w:abstractNumId w:val="25"/>
  </w:num>
  <w:num w:numId="20">
    <w:abstractNumId w:val="11"/>
  </w:num>
  <w:num w:numId="21">
    <w:abstractNumId w:val="22"/>
  </w:num>
  <w:num w:numId="22">
    <w:abstractNumId w:val="26"/>
  </w:num>
  <w:num w:numId="23">
    <w:abstractNumId w:val="16"/>
  </w:num>
  <w:num w:numId="24">
    <w:abstractNumId w:val="0"/>
  </w:num>
  <w:num w:numId="25">
    <w:abstractNumId w:val="7"/>
  </w:num>
  <w:num w:numId="26">
    <w:abstractNumId w:val="20"/>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054D6"/>
    <w:rsid w:val="00006395"/>
    <w:rsid w:val="000066DB"/>
    <w:rsid w:val="00006B8E"/>
    <w:rsid w:val="00010F08"/>
    <w:rsid w:val="00012CBF"/>
    <w:rsid w:val="00020695"/>
    <w:rsid w:val="00024CF2"/>
    <w:rsid w:val="00025166"/>
    <w:rsid w:val="000278D1"/>
    <w:rsid w:val="00034841"/>
    <w:rsid w:val="00037F50"/>
    <w:rsid w:val="00042761"/>
    <w:rsid w:val="00043C41"/>
    <w:rsid w:val="000447BF"/>
    <w:rsid w:val="00045FBD"/>
    <w:rsid w:val="000503DC"/>
    <w:rsid w:val="00050AA5"/>
    <w:rsid w:val="00051B6A"/>
    <w:rsid w:val="000524B8"/>
    <w:rsid w:val="000539EB"/>
    <w:rsid w:val="0005440C"/>
    <w:rsid w:val="00054DAA"/>
    <w:rsid w:val="0005534C"/>
    <w:rsid w:val="000558C3"/>
    <w:rsid w:val="00057A3A"/>
    <w:rsid w:val="00057B86"/>
    <w:rsid w:val="00060559"/>
    <w:rsid w:val="0006083F"/>
    <w:rsid w:val="00060A3E"/>
    <w:rsid w:val="0006565A"/>
    <w:rsid w:val="0006632A"/>
    <w:rsid w:val="000679BE"/>
    <w:rsid w:val="00067F69"/>
    <w:rsid w:val="00071A90"/>
    <w:rsid w:val="000722A2"/>
    <w:rsid w:val="00072C96"/>
    <w:rsid w:val="00073452"/>
    <w:rsid w:val="00075D1B"/>
    <w:rsid w:val="00076632"/>
    <w:rsid w:val="00077492"/>
    <w:rsid w:val="000808E1"/>
    <w:rsid w:val="00081164"/>
    <w:rsid w:val="00083C03"/>
    <w:rsid w:val="00085704"/>
    <w:rsid w:val="0009030C"/>
    <w:rsid w:val="000903E4"/>
    <w:rsid w:val="000903FF"/>
    <w:rsid w:val="000910F3"/>
    <w:rsid w:val="00091431"/>
    <w:rsid w:val="00091A36"/>
    <w:rsid w:val="00092777"/>
    <w:rsid w:val="00093BDF"/>
    <w:rsid w:val="000953D9"/>
    <w:rsid w:val="00097137"/>
    <w:rsid w:val="000A142A"/>
    <w:rsid w:val="000A275D"/>
    <w:rsid w:val="000A298E"/>
    <w:rsid w:val="000A29CF"/>
    <w:rsid w:val="000A522D"/>
    <w:rsid w:val="000A7132"/>
    <w:rsid w:val="000A7B08"/>
    <w:rsid w:val="000B14B3"/>
    <w:rsid w:val="000B29A3"/>
    <w:rsid w:val="000B5883"/>
    <w:rsid w:val="000B5C23"/>
    <w:rsid w:val="000B5FC4"/>
    <w:rsid w:val="000B7661"/>
    <w:rsid w:val="000C1CB7"/>
    <w:rsid w:val="000C3088"/>
    <w:rsid w:val="000C38D0"/>
    <w:rsid w:val="000C3940"/>
    <w:rsid w:val="000C4250"/>
    <w:rsid w:val="000C71D0"/>
    <w:rsid w:val="000C73FB"/>
    <w:rsid w:val="000C7840"/>
    <w:rsid w:val="000C7925"/>
    <w:rsid w:val="000D2C10"/>
    <w:rsid w:val="000D4E27"/>
    <w:rsid w:val="000D62EA"/>
    <w:rsid w:val="000D762E"/>
    <w:rsid w:val="000D77C1"/>
    <w:rsid w:val="000E0177"/>
    <w:rsid w:val="000E0BB0"/>
    <w:rsid w:val="000E1397"/>
    <w:rsid w:val="000E2F94"/>
    <w:rsid w:val="000E3623"/>
    <w:rsid w:val="000E38A5"/>
    <w:rsid w:val="000E3C07"/>
    <w:rsid w:val="000E3E70"/>
    <w:rsid w:val="000E425B"/>
    <w:rsid w:val="000E4ABC"/>
    <w:rsid w:val="000E7B82"/>
    <w:rsid w:val="000F2620"/>
    <w:rsid w:val="000F42F5"/>
    <w:rsid w:val="000F51BA"/>
    <w:rsid w:val="001043D3"/>
    <w:rsid w:val="0010524B"/>
    <w:rsid w:val="00106FA9"/>
    <w:rsid w:val="00111579"/>
    <w:rsid w:val="00112448"/>
    <w:rsid w:val="0011270D"/>
    <w:rsid w:val="00112B43"/>
    <w:rsid w:val="001136EB"/>
    <w:rsid w:val="001138C6"/>
    <w:rsid w:val="0011511C"/>
    <w:rsid w:val="00115DDF"/>
    <w:rsid w:val="00117BC6"/>
    <w:rsid w:val="00120253"/>
    <w:rsid w:val="00120E43"/>
    <w:rsid w:val="00121485"/>
    <w:rsid w:val="0012566E"/>
    <w:rsid w:val="001266E6"/>
    <w:rsid w:val="00130482"/>
    <w:rsid w:val="00130F67"/>
    <w:rsid w:val="00131349"/>
    <w:rsid w:val="00135FF3"/>
    <w:rsid w:val="00136847"/>
    <w:rsid w:val="00137CBB"/>
    <w:rsid w:val="00141DAD"/>
    <w:rsid w:val="001423E6"/>
    <w:rsid w:val="001434D3"/>
    <w:rsid w:val="001436BF"/>
    <w:rsid w:val="00144972"/>
    <w:rsid w:val="001449EF"/>
    <w:rsid w:val="00144ECF"/>
    <w:rsid w:val="00146B11"/>
    <w:rsid w:val="00150B7E"/>
    <w:rsid w:val="00151706"/>
    <w:rsid w:val="00152542"/>
    <w:rsid w:val="001527BE"/>
    <w:rsid w:val="001537A0"/>
    <w:rsid w:val="00153C31"/>
    <w:rsid w:val="00154402"/>
    <w:rsid w:val="00156159"/>
    <w:rsid w:val="00156D0A"/>
    <w:rsid w:val="00157FA5"/>
    <w:rsid w:val="00160DFB"/>
    <w:rsid w:val="00160DFD"/>
    <w:rsid w:val="001625AD"/>
    <w:rsid w:val="00164C5D"/>
    <w:rsid w:val="00166ED3"/>
    <w:rsid w:val="00167488"/>
    <w:rsid w:val="00167745"/>
    <w:rsid w:val="00167A44"/>
    <w:rsid w:val="001703B8"/>
    <w:rsid w:val="00170734"/>
    <w:rsid w:val="00172AF4"/>
    <w:rsid w:val="00172F83"/>
    <w:rsid w:val="001740C1"/>
    <w:rsid w:val="00174755"/>
    <w:rsid w:val="0017686E"/>
    <w:rsid w:val="00176B4C"/>
    <w:rsid w:val="001802E6"/>
    <w:rsid w:val="00183268"/>
    <w:rsid w:val="001837A2"/>
    <w:rsid w:val="00183BA6"/>
    <w:rsid w:val="0018435B"/>
    <w:rsid w:val="001846DF"/>
    <w:rsid w:val="001907ED"/>
    <w:rsid w:val="00191B50"/>
    <w:rsid w:val="00191F86"/>
    <w:rsid w:val="00196AAC"/>
    <w:rsid w:val="00196B8A"/>
    <w:rsid w:val="00197212"/>
    <w:rsid w:val="001A0A02"/>
    <w:rsid w:val="001A0A05"/>
    <w:rsid w:val="001A1512"/>
    <w:rsid w:val="001A4A2F"/>
    <w:rsid w:val="001A5E79"/>
    <w:rsid w:val="001A65F7"/>
    <w:rsid w:val="001B0429"/>
    <w:rsid w:val="001B1FEF"/>
    <w:rsid w:val="001B2AEA"/>
    <w:rsid w:val="001B3F19"/>
    <w:rsid w:val="001B4B01"/>
    <w:rsid w:val="001B6C5A"/>
    <w:rsid w:val="001C1FBB"/>
    <w:rsid w:val="001C2B94"/>
    <w:rsid w:val="001C566C"/>
    <w:rsid w:val="001C5CF7"/>
    <w:rsid w:val="001C7251"/>
    <w:rsid w:val="001C798A"/>
    <w:rsid w:val="001D0003"/>
    <w:rsid w:val="001D317C"/>
    <w:rsid w:val="001E12B1"/>
    <w:rsid w:val="001E3458"/>
    <w:rsid w:val="001E3DD2"/>
    <w:rsid w:val="001E3E91"/>
    <w:rsid w:val="001E401D"/>
    <w:rsid w:val="001E4CEC"/>
    <w:rsid w:val="001E4E7B"/>
    <w:rsid w:val="001E678A"/>
    <w:rsid w:val="001F12A7"/>
    <w:rsid w:val="001F1877"/>
    <w:rsid w:val="001F203A"/>
    <w:rsid w:val="001F22D2"/>
    <w:rsid w:val="001F23C1"/>
    <w:rsid w:val="001F4813"/>
    <w:rsid w:val="001F60DB"/>
    <w:rsid w:val="001F6930"/>
    <w:rsid w:val="001F775D"/>
    <w:rsid w:val="0020122B"/>
    <w:rsid w:val="002070B0"/>
    <w:rsid w:val="0021155B"/>
    <w:rsid w:val="0021458B"/>
    <w:rsid w:val="00215319"/>
    <w:rsid w:val="00216384"/>
    <w:rsid w:val="00216492"/>
    <w:rsid w:val="0021777D"/>
    <w:rsid w:val="002204D0"/>
    <w:rsid w:val="0022163C"/>
    <w:rsid w:val="00222D0E"/>
    <w:rsid w:val="00222E3F"/>
    <w:rsid w:val="0022366A"/>
    <w:rsid w:val="00227BCA"/>
    <w:rsid w:val="00230F72"/>
    <w:rsid w:val="0023152A"/>
    <w:rsid w:val="002321E6"/>
    <w:rsid w:val="00232FB6"/>
    <w:rsid w:val="002332E8"/>
    <w:rsid w:val="00233C52"/>
    <w:rsid w:val="002373B9"/>
    <w:rsid w:val="0023780F"/>
    <w:rsid w:val="00240CF2"/>
    <w:rsid w:val="002416A0"/>
    <w:rsid w:val="002416B4"/>
    <w:rsid w:val="00242519"/>
    <w:rsid w:val="00242CC0"/>
    <w:rsid w:val="0024323D"/>
    <w:rsid w:val="00243611"/>
    <w:rsid w:val="002444D8"/>
    <w:rsid w:val="00244583"/>
    <w:rsid w:val="00244CDB"/>
    <w:rsid w:val="0024655B"/>
    <w:rsid w:val="00246A4C"/>
    <w:rsid w:val="00246C5C"/>
    <w:rsid w:val="00251C21"/>
    <w:rsid w:val="00252E16"/>
    <w:rsid w:val="0025440D"/>
    <w:rsid w:val="0025567E"/>
    <w:rsid w:val="002608B9"/>
    <w:rsid w:val="002616DB"/>
    <w:rsid w:val="00262202"/>
    <w:rsid w:val="00262429"/>
    <w:rsid w:val="00263D28"/>
    <w:rsid w:val="0026490F"/>
    <w:rsid w:val="0026599B"/>
    <w:rsid w:val="00271866"/>
    <w:rsid w:val="0027223E"/>
    <w:rsid w:val="00272D0A"/>
    <w:rsid w:val="002741B4"/>
    <w:rsid w:val="0027609E"/>
    <w:rsid w:val="00281045"/>
    <w:rsid w:val="00281121"/>
    <w:rsid w:val="00281222"/>
    <w:rsid w:val="00282594"/>
    <w:rsid w:val="00283A13"/>
    <w:rsid w:val="00283A30"/>
    <w:rsid w:val="0028518F"/>
    <w:rsid w:val="00286430"/>
    <w:rsid w:val="002902A8"/>
    <w:rsid w:val="002914F7"/>
    <w:rsid w:val="002917C4"/>
    <w:rsid w:val="0029198F"/>
    <w:rsid w:val="00291F06"/>
    <w:rsid w:val="0029214B"/>
    <w:rsid w:val="00295659"/>
    <w:rsid w:val="00296025"/>
    <w:rsid w:val="00296482"/>
    <w:rsid w:val="002966ED"/>
    <w:rsid w:val="00296739"/>
    <w:rsid w:val="002A019E"/>
    <w:rsid w:val="002A2863"/>
    <w:rsid w:val="002A5505"/>
    <w:rsid w:val="002A7178"/>
    <w:rsid w:val="002A758D"/>
    <w:rsid w:val="002A75FC"/>
    <w:rsid w:val="002A7EE0"/>
    <w:rsid w:val="002B1095"/>
    <w:rsid w:val="002B25BF"/>
    <w:rsid w:val="002B72C7"/>
    <w:rsid w:val="002C2A21"/>
    <w:rsid w:val="002C2F84"/>
    <w:rsid w:val="002C3490"/>
    <w:rsid w:val="002C384F"/>
    <w:rsid w:val="002C3BCD"/>
    <w:rsid w:val="002C48E2"/>
    <w:rsid w:val="002C4CB8"/>
    <w:rsid w:val="002C5376"/>
    <w:rsid w:val="002C5F2B"/>
    <w:rsid w:val="002C7228"/>
    <w:rsid w:val="002C7A9F"/>
    <w:rsid w:val="002D0D47"/>
    <w:rsid w:val="002D1120"/>
    <w:rsid w:val="002D1EB6"/>
    <w:rsid w:val="002D311A"/>
    <w:rsid w:val="002D3D8A"/>
    <w:rsid w:val="002D4AC7"/>
    <w:rsid w:val="002D5D75"/>
    <w:rsid w:val="002D5FD1"/>
    <w:rsid w:val="002D6330"/>
    <w:rsid w:val="002D6DB0"/>
    <w:rsid w:val="002E0395"/>
    <w:rsid w:val="002E0F20"/>
    <w:rsid w:val="002E1070"/>
    <w:rsid w:val="002E312F"/>
    <w:rsid w:val="002E469F"/>
    <w:rsid w:val="002E4C3A"/>
    <w:rsid w:val="002E50DB"/>
    <w:rsid w:val="002E5846"/>
    <w:rsid w:val="002E5EA5"/>
    <w:rsid w:val="002E67A1"/>
    <w:rsid w:val="002E75BD"/>
    <w:rsid w:val="002E7B7E"/>
    <w:rsid w:val="002F0585"/>
    <w:rsid w:val="002F15AA"/>
    <w:rsid w:val="002F3111"/>
    <w:rsid w:val="002F6100"/>
    <w:rsid w:val="002F6870"/>
    <w:rsid w:val="002F719F"/>
    <w:rsid w:val="002F7D07"/>
    <w:rsid w:val="00300A38"/>
    <w:rsid w:val="00300B82"/>
    <w:rsid w:val="003021FB"/>
    <w:rsid w:val="0030253C"/>
    <w:rsid w:val="0030347D"/>
    <w:rsid w:val="003037C3"/>
    <w:rsid w:val="003050EB"/>
    <w:rsid w:val="00307258"/>
    <w:rsid w:val="00307A2A"/>
    <w:rsid w:val="00310291"/>
    <w:rsid w:val="0031148C"/>
    <w:rsid w:val="0031463B"/>
    <w:rsid w:val="00316C0E"/>
    <w:rsid w:val="0032582E"/>
    <w:rsid w:val="00326708"/>
    <w:rsid w:val="0033073E"/>
    <w:rsid w:val="00331141"/>
    <w:rsid w:val="003331B2"/>
    <w:rsid w:val="00333870"/>
    <w:rsid w:val="003355C7"/>
    <w:rsid w:val="00335D2B"/>
    <w:rsid w:val="0033626A"/>
    <w:rsid w:val="0033672F"/>
    <w:rsid w:val="00336EFA"/>
    <w:rsid w:val="00340C11"/>
    <w:rsid w:val="00346515"/>
    <w:rsid w:val="003471A0"/>
    <w:rsid w:val="00347244"/>
    <w:rsid w:val="0034766D"/>
    <w:rsid w:val="003502EE"/>
    <w:rsid w:val="00350F9B"/>
    <w:rsid w:val="00351640"/>
    <w:rsid w:val="00353808"/>
    <w:rsid w:val="003543AB"/>
    <w:rsid w:val="0035758A"/>
    <w:rsid w:val="00357930"/>
    <w:rsid w:val="00364803"/>
    <w:rsid w:val="00364A57"/>
    <w:rsid w:val="00367923"/>
    <w:rsid w:val="00371796"/>
    <w:rsid w:val="0037230A"/>
    <w:rsid w:val="0037282D"/>
    <w:rsid w:val="00373D83"/>
    <w:rsid w:val="00374F87"/>
    <w:rsid w:val="00376026"/>
    <w:rsid w:val="00381430"/>
    <w:rsid w:val="00383906"/>
    <w:rsid w:val="00383BBA"/>
    <w:rsid w:val="00383D09"/>
    <w:rsid w:val="00386006"/>
    <w:rsid w:val="00390387"/>
    <w:rsid w:val="00390654"/>
    <w:rsid w:val="00395700"/>
    <w:rsid w:val="00395E01"/>
    <w:rsid w:val="0039796F"/>
    <w:rsid w:val="003A161E"/>
    <w:rsid w:val="003A2005"/>
    <w:rsid w:val="003A2B7A"/>
    <w:rsid w:val="003A34A8"/>
    <w:rsid w:val="003A3DC8"/>
    <w:rsid w:val="003A4663"/>
    <w:rsid w:val="003A5950"/>
    <w:rsid w:val="003B04BA"/>
    <w:rsid w:val="003B0600"/>
    <w:rsid w:val="003B182F"/>
    <w:rsid w:val="003B2BD9"/>
    <w:rsid w:val="003B6A3E"/>
    <w:rsid w:val="003C0CF6"/>
    <w:rsid w:val="003C1261"/>
    <w:rsid w:val="003C176C"/>
    <w:rsid w:val="003C2B90"/>
    <w:rsid w:val="003C31F0"/>
    <w:rsid w:val="003C4539"/>
    <w:rsid w:val="003C4BBB"/>
    <w:rsid w:val="003C4DC3"/>
    <w:rsid w:val="003D013A"/>
    <w:rsid w:val="003D22CA"/>
    <w:rsid w:val="003D26AC"/>
    <w:rsid w:val="003D347C"/>
    <w:rsid w:val="003D4B5B"/>
    <w:rsid w:val="003D575A"/>
    <w:rsid w:val="003D6E3A"/>
    <w:rsid w:val="003D6EFC"/>
    <w:rsid w:val="003D7242"/>
    <w:rsid w:val="003E1471"/>
    <w:rsid w:val="003E2FE8"/>
    <w:rsid w:val="003E32E3"/>
    <w:rsid w:val="003E4BA9"/>
    <w:rsid w:val="003E556E"/>
    <w:rsid w:val="003E55DE"/>
    <w:rsid w:val="003E63BA"/>
    <w:rsid w:val="003E6810"/>
    <w:rsid w:val="003E6CD9"/>
    <w:rsid w:val="003F12E7"/>
    <w:rsid w:val="003F14BA"/>
    <w:rsid w:val="003F1BEF"/>
    <w:rsid w:val="003F3A3B"/>
    <w:rsid w:val="003F4001"/>
    <w:rsid w:val="003F58E5"/>
    <w:rsid w:val="003F5CB5"/>
    <w:rsid w:val="003F6BB8"/>
    <w:rsid w:val="003F6E11"/>
    <w:rsid w:val="003F7396"/>
    <w:rsid w:val="003F77AA"/>
    <w:rsid w:val="004016A0"/>
    <w:rsid w:val="00402072"/>
    <w:rsid w:val="0040304F"/>
    <w:rsid w:val="004036B3"/>
    <w:rsid w:val="004069C7"/>
    <w:rsid w:val="004134A2"/>
    <w:rsid w:val="00414F71"/>
    <w:rsid w:val="004204C2"/>
    <w:rsid w:val="00421148"/>
    <w:rsid w:val="004213B6"/>
    <w:rsid w:val="00421FDD"/>
    <w:rsid w:val="00422640"/>
    <w:rsid w:val="004248A8"/>
    <w:rsid w:val="0042492F"/>
    <w:rsid w:val="00424AF1"/>
    <w:rsid w:val="00425121"/>
    <w:rsid w:val="0042741D"/>
    <w:rsid w:val="00427CCC"/>
    <w:rsid w:val="00432ABD"/>
    <w:rsid w:val="004346FB"/>
    <w:rsid w:val="00437EB3"/>
    <w:rsid w:val="004435EF"/>
    <w:rsid w:val="00443D5C"/>
    <w:rsid w:val="00444010"/>
    <w:rsid w:val="00444B44"/>
    <w:rsid w:val="00446902"/>
    <w:rsid w:val="00446C35"/>
    <w:rsid w:val="0045090B"/>
    <w:rsid w:val="00450CDA"/>
    <w:rsid w:val="00450F8C"/>
    <w:rsid w:val="0045101A"/>
    <w:rsid w:val="00456DDA"/>
    <w:rsid w:val="00461D56"/>
    <w:rsid w:val="00462169"/>
    <w:rsid w:val="00464E9B"/>
    <w:rsid w:val="00465AA8"/>
    <w:rsid w:val="00473264"/>
    <w:rsid w:val="00475197"/>
    <w:rsid w:val="00477602"/>
    <w:rsid w:val="004826D0"/>
    <w:rsid w:val="00482E5C"/>
    <w:rsid w:val="004852AD"/>
    <w:rsid w:val="00490AE4"/>
    <w:rsid w:val="00492788"/>
    <w:rsid w:val="004928AC"/>
    <w:rsid w:val="00495BFE"/>
    <w:rsid w:val="00497C2F"/>
    <w:rsid w:val="004A3264"/>
    <w:rsid w:val="004A33CE"/>
    <w:rsid w:val="004A6846"/>
    <w:rsid w:val="004A7897"/>
    <w:rsid w:val="004B0C26"/>
    <w:rsid w:val="004B1810"/>
    <w:rsid w:val="004B2231"/>
    <w:rsid w:val="004B31EA"/>
    <w:rsid w:val="004B4925"/>
    <w:rsid w:val="004B4A7F"/>
    <w:rsid w:val="004B5730"/>
    <w:rsid w:val="004B5951"/>
    <w:rsid w:val="004B5E46"/>
    <w:rsid w:val="004B79B9"/>
    <w:rsid w:val="004C1186"/>
    <w:rsid w:val="004C1C14"/>
    <w:rsid w:val="004C531E"/>
    <w:rsid w:val="004C6759"/>
    <w:rsid w:val="004D054A"/>
    <w:rsid w:val="004D3FC6"/>
    <w:rsid w:val="004D55B4"/>
    <w:rsid w:val="004D5B40"/>
    <w:rsid w:val="004D5FDB"/>
    <w:rsid w:val="004D77BB"/>
    <w:rsid w:val="004D7C28"/>
    <w:rsid w:val="004D7FCF"/>
    <w:rsid w:val="004E0985"/>
    <w:rsid w:val="004E17D3"/>
    <w:rsid w:val="004E2D59"/>
    <w:rsid w:val="004E4D95"/>
    <w:rsid w:val="004E586A"/>
    <w:rsid w:val="004E5B10"/>
    <w:rsid w:val="004F01BC"/>
    <w:rsid w:val="004F15F3"/>
    <w:rsid w:val="004F2E01"/>
    <w:rsid w:val="004F3349"/>
    <w:rsid w:val="004F34C5"/>
    <w:rsid w:val="004F5801"/>
    <w:rsid w:val="004F6726"/>
    <w:rsid w:val="004F6B38"/>
    <w:rsid w:val="00500283"/>
    <w:rsid w:val="00500425"/>
    <w:rsid w:val="00500D7D"/>
    <w:rsid w:val="00501AB9"/>
    <w:rsid w:val="00502257"/>
    <w:rsid w:val="00502F5F"/>
    <w:rsid w:val="00506955"/>
    <w:rsid w:val="0050741B"/>
    <w:rsid w:val="0051267B"/>
    <w:rsid w:val="00512A9D"/>
    <w:rsid w:val="00512C41"/>
    <w:rsid w:val="00512F10"/>
    <w:rsid w:val="005135EA"/>
    <w:rsid w:val="00515312"/>
    <w:rsid w:val="0051699D"/>
    <w:rsid w:val="005169F0"/>
    <w:rsid w:val="0051731A"/>
    <w:rsid w:val="00520BD6"/>
    <w:rsid w:val="005234B0"/>
    <w:rsid w:val="005244D8"/>
    <w:rsid w:val="00524686"/>
    <w:rsid w:val="005259DF"/>
    <w:rsid w:val="005277F0"/>
    <w:rsid w:val="00527956"/>
    <w:rsid w:val="00527EAC"/>
    <w:rsid w:val="005302DD"/>
    <w:rsid w:val="005324DC"/>
    <w:rsid w:val="00532CA7"/>
    <w:rsid w:val="005344A9"/>
    <w:rsid w:val="00537E59"/>
    <w:rsid w:val="00540E45"/>
    <w:rsid w:val="00541294"/>
    <w:rsid w:val="00541D81"/>
    <w:rsid w:val="00541FE0"/>
    <w:rsid w:val="00542685"/>
    <w:rsid w:val="005438A5"/>
    <w:rsid w:val="00544F82"/>
    <w:rsid w:val="00545E2D"/>
    <w:rsid w:val="005471F3"/>
    <w:rsid w:val="00552E16"/>
    <w:rsid w:val="00553C0F"/>
    <w:rsid w:val="00554D1D"/>
    <w:rsid w:val="00555521"/>
    <w:rsid w:val="00556B81"/>
    <w:rsid w:val="00556E40"/>
    <w:rsid w:val="00561D25"/>
    <w:rsid w:val="00563A23"/>
    <w:rsid w:val="00563B92"/>
    <w:rsid w:val="00563E36"/>
    <w:rsid w:val="00564A03"/>
    <w:rsid w:val="00565108"/>
    <w:rsid w:val="005665DC"/>
    <w:rsid w:val="00570137"/>
    <w:rsid w:val="0057055B"/>
    <w:rsid w:val="00570B2D"/>
    <w:rsid w:val="00573CF6"/>
    <w:rsid w:val="005741D1"/>
    <w:rsid w:val="00574FC2"/>
    <w:rsid w:val="005750B7"/>
    <w:rsid w:val="005766AA"/>
    <w:rsid w:val="00576A80"/>
    <w:rsid w:val="00576F72"/>
    <w:rsid w:val="00577446"/>
    <w:rsid w:val="00577AE5"/>
    <w:rsid w:val="00577F74"/>
    <w:rsid w:val="00581677"/>
    <w:rsid w:val="00581809"/>
    <w:rsid w:val="00581952"/>
    <w:rsid w:val="00582104"/>
    <w:rsid w:val="00583161"/>
    <w:rsid w:val="00584FEB"/>
    <w:rsid w:val="0058597A"/>
    <w:rsid w:val="00586099"/>
    <w:rsid w:val="00587A89"/>
    <w:rsid w:val="005934D4"/>
    <w:rsid w:val="00593E8A"/>
    <w:rsid w:val="0059572C"/>
    <w:rsid w:val="0059604D"/>
    <w:rsid w:val="005964E7"/>
    <w:rsid w:val="00596B04"/>
    <w:rsid w:val="0059760B"/>
    <w:rsid w:val="005A0C67"/>
    <w:rsid w:val="005A183B"/>
    <w:rsid w:val="005A2088"/>
    <w:rsid w:val="005A30D8"/>
    <w:rsid w:val="005A4440"/>
    <w:rsid w:val="005A5A28"/>
    <w:rsid w:val="005A7693"/>
    <w:rsid w:val="005B00F1"/>
    <w:rsid w:val="005B0176"/>
    <w:rsid w:val="005B15B5"/>
    <w:rsid w:val="005B3484"/>
    <w:rsid w:val="005B3E4E"/>
    <w:rsid w:val="005B4715"/>
    <w:rsid w:val="005B4C00"/>
    <w:rsid w:val="005B569C"/>
    <w:rsid w:val="005B6F23"/>
    <w:rsid w:val="005C1E49"/>
    <w:rsid w:val="005C4C8D"/>
    <w:rsid w:val="005C5866"/>
    <w:rsid w:val="005C66EA"/>
    <w:rsid w:val="005C735B"/>
    <w:rsid w:val="005C7E7B"/>
    <w:rsid w:val="005D02B5"/>
    <w:rsid w:val="005D0741"/>
    <w:rsid w:val="005D1B9D"/>
    <w:rsid w:val="005D20B3"/>
    <w:rsid w:val="005D245A"/>
    <w:rsid w:val="005D3EA5"/>
    <w:rsid w:val="005D4674"/>
    <w:rsid w:val="005D519E"/>
    <w:rsid w:val="005D62B0"/>
    <w:rsid w:val="005E03AE"/>
    <w:rsid w:val="005E1B15"/>
    <w:rsid w:val="005E1D4F"/>
    <w:rsid w:val="005F0992"/>
    <w:rsid w:val="005F193C"/>
    <w:rsid w:val="005F4B22"/>
    <w:rsid w:val="005F51BA"/>
    <w:rsid w:val="005F6061"/>
    <w:rsid w:val="00600222"/>
    <w:rsid w:val="00600E3B"/>
    <w:rsid w:val="00600EDA"/>
    <w:rsid w:val="0060356B"/>
    <w:rsid w:val="00603C5B"/>
    <w:rsid w:val="0060560B"/>
    <w:rsid w:val="00606C3C"/>
    <w:rsid w:val="00606F1F"/>
    <w:rsid w:val="0060767E"/>
    <w:rsid w:val="00607F1D"/>
    <w:rsid w:val="00610467"/>
    <w:rsid w:val="00610F20"/>
    <w:rsid w:val="00612256"/>
    <w:rsid w:val="0061278D"/>
    <w:rsid w:val="006127CE"/>
    <w:rsid w:val="00612F1E"/>
    <w:rsid w:val="006133E2"/>
    <w:rsid w:val="0061582F"/>
    <w:rsid w:val="00616EEB"/>
    <w:rsid w:val="006171FC"/>
    <w:rsid w:val="00620354"/>
    <w:rsid w:val="006225B4"/>
    <w:rsid w:val="0062355F"/>
    <w:rsid w:val="00624306"/>
    <w:rsid w:val="00624636"/>
    <w:rsid w:val="006263E1"/>
    <w:rsid w:val="006263F6"/>
    <w:rsid w:val="00626F9F"/>
    <w:rsid w:val="00626FEF"/>
    <w:rsid w:val="00627D36"/>
    <w:rsid w:val="0063023D"/>
    <w:rsid w:val="00631667"/>
    <w:rsid w:val="00634441"/>
    <w:rsid w:val="006359F2"/>
    <w:rsid w:val="00636A17"/>
    <w:rsid w:val="00636E3F"/>
    <w:rsid w:val="006424FE"/>
    <w:rsid w:val="0064274C"/>
    <w:rsid w:val="00643E27"/>
    <w:rsid w:val="00645669"/>
    <w:rsid w:val="0064734F"/>
    <w:rsid w:val="00647FBC"/>
    <w:rsid w:val="006505EC"/>
    <w:rsid w:val="0065077D"/>
    <w:rsid w:val="00650C25"/>
    <w:rsid w:val="00653192"/>
    <w:rsid w:val="00656BD0"/>
    <w:rsid w:val="006571AA"/>
    <w:rsid w:val="0065744D"/>
    <w:rsid w:val="00661F3C"/>
    <w:rsid w:val="00662589"/>
    <w:rsid w:val="00666278"/>
    <w:rsid w:val="00667F57"/>
    <w:rsid w:val="006739EE"/>
    <w:rsid w:val="00674625"/>
    <w:rsid w:val="00674D4E"/>
    <w:rsid w:val="00674F30"/>
    <w:rsid w:val="00675C44"/>
    <w:rsid w:val="00676FC6"/>
    <w:rsid w:val="00677B9B"/>
    <w:rsid w:val="00677E26"/>
    <w:rsid w:val="00682AB9"/>
    <w:rsid w:val="00684525"/>
    <w:rsid w:val="00686582"/>
    <w:rsid w:val="006868BA"/>
    <w:rsid w:val="0069080C"/>
    <w:rsid w:val="0069200C"/>
    <w:rsid w:val="00692256"/>
    <w:rsid w:val="0069301E"/>
    <w:rsid w:val="00694345"/>
    <w:rsid w:val="0069519E"/>
    <w:rsid w:val="0069523F"/>
    <w:rsid w:val="00697221"/>
    <w:rsid w:val="006A009D"/>
    <w:rsid w:val="006A12FA"/>
    <w:rsid w:val="006A2032"/>
    <w:rsid w:val="006A2C94"/>
    <w:rsid w:val="006A4AB2"/>
    <w:rsid w:val="006A75F5"/>
    <w:rsid w:val="006B01B7"/>
    <w:rsid w:val="006B2D9D"/>
    <w:rsid w:val="006B312B"/>
    <w:rsid w:val="006B3BD4"/>
    <w:rsid w:val="006B3D17"/>
    <w:rsid w:val="006B409B"/>
    <w:rsid w:val="006B4788"/>
    <w:rsid w:val="006B5BD2"/>
    <w:rsid w:val="006B6617"/>
    <w:rsid w:val="006C019A"/>
    <w:rsid w:val="006C192B"/>
    <w:rsid w:val="006C1D00"/>
    <w:rsid w:val="006C2398"/>
    <w:rsid w:val="006C37AE"/>
    <w:rsid w:val="006C4839"/>
    <w:rsid w:val="006D1A05"/>
    <w:rsid w:val="006D4593"/>
    <w:rsid w:val="006D49EA"/>
    <w:rsid w:val="006D588B"/>
    <w:rsid w:val="006D7A52"/>
    <w:rsid w:val="006E04FD"/>
    <w:rsid w:val="006E2251"/>
    <w:rsid w:val="006E2679"/>
    <w:rsid w:val="006E4147"/>
    <w:rsid w:val="006E5300"/>
    <w:rsid w:val="006E56F8"/>
    <w:rsid w:val="006E5809"/>
    <w:rsid w:val="006E5EA8"/>
    <w:rsid w:val="006E6771"/>
    <w:rsid w:val="006E6D50"/>
    <w:rsid w:val="006F0815"/>
    <w:rsid w:val="006F19D8"/>
    <w:rsid w:val="006F3D00"/>
    <w:rsid w:val="006F3F4C"/>
    <w:rsid w:val="006F443D"/>
    <w:rsid w:val="006F4BBE"/>
    <w:rsid w:val="006F70ED"/>
    <w:rsid w:val="00700C57"/>
    <w:rsid w:val="00700E42"/>
    <w:rsid w:val="0070103C"/>
    <w:rsid w:val="00701AA2"/>
    <w:rsid w:val="00702029"/>
    <w:rsid w:val="00703FF8"/>
    <w:rsid w:val="00704945"/>
    <w:rsid w:val="0070671C"/>
    <w:rsid w:val="007101AB"/>
    <w:rsid w:val="007113C0"/>
    <w:rsid w:val="00712B40"/>
    <w:rsid w:val="00714479"/>
    <w:rsid w:val="0072005A"/>
    <w:rsid w:val="00720E70"/>
    <w:rsid w:val="007225F7"/>
    <w:rsid w:val="00723C8B"/>
    <w:rsid w:val="00724255"/>
    <w:rsid w:val="00726E55"/>
    <w:rsid w:val="00726F80"/>
    <w:rsid w:val="007279B4"/>
    <w:rsid w:val="0073054D"/>
    <w:rsid w:val="00730BF1"/>
    <w:rsid w:val="00732F36"/>
    <w:rsid w:val="007330B0"/>
    <w:rsid w:val="00733E97"/>
    <w:rsid w:val="00734BEA"/>
    <w:rsid w:val="00734FCA"/>
    <w:rsid w:val="00737170"/>
    <w:rsid w:val="00742F4C"/>
    <w:rsid w:val="00743E9F"/>
    <w:rsid w:val="007519E0"/>
    <w:rsid w:val="007528C0"/>
    <w:rsid w:val="007535E7"/>
    <w:rsid w:val="00754234"/>
    <w:rsid w:val="0075433F"/>
    <w:rsid w:val="0075583A"/>
    <w:rsid w:val="00756B5D"/>
    <w:rsid w:val="00764334"/>
    <w:rsid w:val="00770D57"/>
    <w:rsid w:val="00773965"/>
    <w:rsid w:val="0077580D"/>
    <w:rsid w:val="0077601B"/>
    <w:rsid w:val="00776279"/>
    <w:rsid w:val="00776770"/>
    <w:rsid w:val="007767E0"/>
    <w:rsid w:val="00776F16"/>
    <w:rsid w:val="0077769C"/>
    <w:rsid w:val="00777EA4"/>
    <w:rsid w:val="007807B8"/>
    <w:rsid w:val="00781DD6"/>
    <w:rsid w:val="007836D0"/>
    <w:rsid w:val="00785ECA"/>
    <w:rsid w:val="00794659"/>
    <w:rsid w:val="007A11D7"/>
    <w:rsid w:val="007A1E96"/>
    <w:rsid w:val="007A20A7"/>
    <w:rsid w:val="007A233F"/>
    <w:rsid w:val="007A2C4A"/>
    <w:rsid w:val="007A59FF"/>
    <w:rsid w:val="007A6509"/>
    <w:rsid w:val="007A694B"/>
    <w:rsid w:val="007A729F"/>
    <w:rsid w:val="007B0A6D"/>
    <w:rsid w:val="007B0CB7"/>
    <w:rsid w:val="007B0DD2"/>
    <w:rsid w:val="007B11B5"/>
    <w:rsid w:val="007B1F69"/>
    <w:rsid w:val="007B200B"/>
    <w:rsid w:val="007B2662"/>
    <w:rsid w:val="007B2E58"/>
    <w:rsid w:val="007B54B1"/>
    <w:rsid w:val="007B7792"/>
    <w:rsid w:val="007C15EF"/>
    <w:rsid w:val="007C201A"/>
    <w:rsid w:val="007C2E46"/>
    <w:rsid w:val="007C350F"/>
    <w:rsid w:val="007D1176"/>
    <w:rsid w:val="007D146B"/>
    <w:rsid w:val="007D26A5"/>
    <w:rsid w:val="007D5C66"/>
    <w:rsid w:val="007E078F"/>
    <w:rsid w:val="007E0809"/>
    <w:rsid w:val="007E0C2E"/>
    <w:rsid w:val="007E1504"/>
    <w:rsid w:val="007E15B9"/>
    <w:rsid w:val="007E2104"/>
    <w:rsid w:val="007E3145"/>
    <w:rsid w:val="007E4307"/>
    <w:rsid w:val="007E5515"/>
    <w:rsid w:val="007E5A06"/>
    <w:rsid w:val="007E616F"/>
    <w:rsid w:val="007E7EDD"/>
    <w:rsid w:val="007F08F9"/>
    <w:rsid w:val="007F0CB9"/>
    <w:rsid w:val="007F1EA8"/>
    <w:rsid w:val="007F2589"/>
    <w:rsid w:val="007F3D85"/>
    <w:rsid w:val="007F4A62"/>
    <w:rsid w:val="007F6378"/>
    <w:rsid w:val="007F686B"/>
    <w:rsid w:val="007F76B4"/>
    <w:rsid w:val="00800085"/>
    <w:rsid w:val="0080380A"/>
    <w:rsid w:val="0080508C"/>
    <w:rsid w:val="0080666B"/>
    <w:rsid w:val="00812804"/>
    <w:rsid w:val="0081310F"/>
    <w:rsid w:val="008145E4"/>
    <w:rsid w:val="00815438"/>
    <w:rsid w:val="00815B00"/>
    <w:rsid w:val="00815EE1"/>
    <w:rsid w:val="0081749F"/>
    <w:rsid w:val="00821A23"/>
    <w:rsid w:val="00823852"/>
    <w:rsid w:val="00825206"/>
    <w:rsid w:val="00830A7F"/>
    <w:rsid w:val="00831121"/>
    <w:rsid w:val="008322EE"/>
    <w:rsid w:val="0083268D"/>
    <w:rsid w:val="00833C79"/>
    <w:rsid w:val="00834E5E"/>
    <w:rsid w:val="0083524C"/>
    <w:rsid w:val="00836A32"/>
    <w:rsid w:val="00836E9A"/>
    <w:rsid w:val="0083725F"/>
    <w:rsid w:val="00840BC2"/>
    <w:rsid w:val="00840BF5"/>
    <w:rsid w:val="00842598"/>
    <w:rsid w:val="00842792"/>
    <w:rsid w:val="00843131"/>
    <w:rsid w:val="0084405A"/>
    <w:rsid w:val="00846165"/>
    <w:rsid w:val="00846B6D"/>
    <w:rsid w:val="00851D77"/>
    <w:rsid w:val="00855135"/>
    <w:rsid w:val="00855473"/>
    <w:rsid w:val="00860316"/>
    <w:rsid w:val="00860D41"/>
    <w:rsid w:val="00861F6E"/>
    <w:rsid w:val="00862F26"/>
    <w:rsid w:val="008636FB"/>
    <w:rsid w:val="00863EE7"/>
    <w:rsid w:val="00864C51"/>
    <w:rsid w:val="008657EF"/>
    <w:rsid w:val="0086605D"/>
    <w:rsid w:val="00866AEB"/>
    <w:rsid w:val="00871E5D"/>
    <w:rsid w:val="008732E3"/>
    <w:rsid w:val="00873BC9"/>
    <w:rsid w:val="00874CBF"/>
    <w:rsid w:val="008760F0"/>
    <w:rsid w:val="00876FA8"/>
    <w:rsid w:val="00877D54"/>
    <w:rsid w:val="00880656"/>
    <w:rsid w:val="00880F8F"/>
    <w:rsid w:val="00885275"/>
    <w:rsid w:val="008853B1"/>
    <w:rsid w:val="0088785C"/>
    <w:rsid w:val="00890323"/>
    <w:rsid w:val="00890BE1"/>
    <w:rsid w:val="008918C5"/>
    <w:rsid w:val="00891BAE"/>
    <w:rsid w:val="008920B4"/>
    <w:rsid w:val="0089289E"/>
    <w:rsid w:val="008934A0"/>
    <w:rsid w:val="00893C40"/>
    <w:rsid w:val="0089460C"/>
    <w:rsid w:val="0089526D"/>
    <w:rsid w:val="0089593C"/>
    <w:rsid w:val="00895957"/>
    <w:rsid w:val="008A005F"/>
    <w:rsid w:val="008A0C02"/>
    <w:rsid w:val="008A1C8E"/>
    <w:rsid w:val="008A1DBA"/>
    <w:rsid w:val="008A224D"/>
    <w:rsid w:val="008A253D"/>
    <w:rsid w:val="008A2DAD"/>
    <w:rsid w:val="008A4225"/>
    <w:rsid w:val="008A4AE5"/>
    <w:rsid w:val="008A6F70"/>
    <w:rsid w:val="008A76C2"/>
    <w:rsid w:val="008A7E6C"/>
    <w:rsid w:val="008B0816"/>
    <w:rsid w:val="008B1ACA"/>
    <w:rsid w:val="008B322C"/>
    <w:rsid w:val="008B38DF"/>
    <w:rsid w:val="008B41ED"/>
    <w:rsid w:val="008B5B6B"/>
    <w:rsid w:val="008B68F6"/>
    <w:rsid w:val="008B6967"/>
    <w:rsid w:val="008B7E36"/>
    <w:rsid w:val="008C0A83"/>
    <w:rsid w:val="008C0BA9"/>
    <w:rsid w:val="008C242B"/>
    <w:rsid w:val="008C2E2C"/>
    <w:rsid w:val="008C3E03"/>
    <w:rsid w:val="008C6CD8"/>
    <w:rsid w:val="008C714A"/>
    <w:rsid w:val="008C732E"/>
    <w:rsid w:val="008D1B8E"/>
    <w:rsid w:val="008D2684"/>
    <w:rsid w:val="008D33A2"/>
    <w:rsid w:val="008D36F9"/>
    <w:rsid w:val="008D3A91"/>
    <w:rsid w:val="008D4493"/>
    <w:rsid w:val="008D4EF6"/>
    <w:rsid w:val="008D5084"/>
    <w:rsid w:val="008D5678"/>
    <w:rsid w:val="008D6124"/>
    <w:rsid w:val="008D62EA"/>
    <w:rsid w:val="008D7F2C"/>
    <w:rsid w:val="008E4853"/>
    <w:rsid w:val="008E4C2F"/>
    <w:rsid w:val="008E7CE0"/>
    <w:rsid w:val="008F1B66"/>
    <w:rsid w:val="008F70B3"/>
    <w:rsid w:val="009004A7"/>
    <w:rsid w:val="00900B55"/>
    <w:rsid w:val="00901EC2"/>
    <w:rsid w:val="00903042"/>
    <w:rsid w:val="009049BA"/>
    <w:rsid w:val="009055C0"/>
    <w:rsid w:val="00905F50"/>
    <w:rsid w:val="009066BA"/>
    <w:rsid w:val="00906FAB"/>
    <w:rsid w:val="00907CB4"/>
    <w:rsid w:val="00911A66"/>
    <w:rsid w:val="00913EBA"/>
    <w:rsid w:val="00915986"/>
    <w:rsid w:val="00917718"/>
    <w:rsid w:val="00917B60"/>
    <w:rsid w:val="00921333"/>
    <w:rsid w:val="009243E3"/>
    <w:rsid w:val="009250FF"/>
    <w:rsid w:val="00926B1D"/>
    <w:rsid w:val="00927F21"/>
    <w:rsid w:val="00930D50"/>
    <w:rsid w:val="00931850"/>
    <w:rsid w:val="0093294F"/>
    <w:rsid w:val="009329FC"/>
    <w:rsid w:val="00932DE8"/>
    <w:rsid w:val="00933DE9"/>
    <w:rsid w:val="0093501B"/>
    <w:rsid w:val="009355DD"/>
    <w:rsid w:val="0093569D"/>
    <w:rsid w:val="00936872"/>
    <w:rsid w:val="009409F7"/>
    <w:rsid w:val="00940BC7"/>
    <w:rsid w:val="00941C3C"/>
    <w:rsid w:val="00942065"/>
    <w:rsid w:val="00942735"/>
    <w:rsid w:val="0094341C"/>
    <w:rsid w:val="00944836"/>
    <w:rsid w:val="0094717A"/>
    <w:rsid w:val="00951A98"/>
    <w:rsid w:val="0095301C"/>
    <w:rsid w:val="009532DA"/>
    <w:rsid w:val="00956C00"/>
    <w:rsid w:val="009639A0"/>
    <w:rsid w:val="00963CB3"/>
    <w:rsid w:val="009642AD"/>
    <w:rsid w:val="0097164A"/>
    <w:rsid w:val="0097235B"/>
    <w:rsid w:val="00973086"/>
    <w:rsid w:val="0097408C"/>
    <w:rsid w:val="009748AF"/>
    <w:rsid w:val="00975ECD"/>
    <w:rsid w:val="00980C3C"/>
    <w:rsid w:val="0098301C"/>
    <w:rsid w:val="00983045"/>
    <w:rsid w:val="00983CAA"/>
    <w:rsid w:val="00984E07"/>
    <w:rsid w:val="0098504F"/>
    <w:rsid w:val="00986A01"/>
    <w:rsid w:val="00987FF2"/>
    <w:rsid w:val="00991C7A"/>
    <w:rsid w:val="009933C2"/>
    <w:rsid w:val="009939E7"/>
    <w:rsid w:val="00994727"/>
    <w:rsid w:val="009948AE"/>
    <w:rsid w:val="00994BB7"/>
    <w:rsid w:val="00994C45"/>
    <w:rsid w:val="00995240"/>
    <w:rsid w:val="009969D0"/>
    <w:rsid w:val="009975A2"/>
    <w:rsid w:val="009A124B"/>
    <w:rsid w:val="009A1B07"/>
    <w:rsid w:val="009A1F15"/>
    <w:rsid w:val="009A2057"/>
    <w:rsid w:val="009A277F"/>
    <w:rsid w:val="009A2B47"/>
    <w:rsid w:val="009A417A"/>
    <w:rsid w:val="009A6D3B"/>
    <w:rsid w:val="009A70EC"/>
    <w:rsid w:val="009A7F38"/>
    <w:rsid w:val="009B12F1"/>
    <w:rsid w:val="009B2C5A"/>
    <w:rsid w:val="009B54ED"/>
    <w:rsid w:val="009B664A"/>
    <w:rsid w:val="009C12BE"/>
    <w:rsid w:val="009C1D34"/>
    <w:rsid w:val="009C1FC6"/>
    <w:rsid w:val="009C310F"/>
    <w:rsid w:val="009C4D39"/>
    <w:rsid w:val="009C4EEF"/>
    <w:rsid w:val="009D01E9"/>
    <w:rsid w:val="009D0CF8"/>
    <w:rsid w:val="009D31BB"/>
    <w:rsid w:val="009D34BF"/>
    <w:rsid w:val="009D4B19"/>
    <w:rsid w:val="009E0B7C"/>
    <w:rsid w:val="009E25F8"/>
    <w:rsid w:val="009E4841"/>
    <w:rsid w:val="009E50FC"/>
    <w:rsid w:val="009E5505"/>
    <w:rsid w:val="009E7FAD"/>
    <w:rsid w:val="009F082C"/>
    <w:rsid w:val="009F28A7"/>
    <w:rsid w:val="009F2C56"/>
    <w:rsid w:val="009F3D79"/>
    <w:rsid w:val="009F4435"/>
    <w:rsid w:val="009F44FB"/>
    <w:rsid w:val="009F68DE"/>
    <w:rsid w:val="00A00733"/>
    <w:rsid w:val="00A049C7"/>
    <w:rsid w:val="00A0727A"/>
    <w:rsid w:val="00A11844"/>
    <w:rsid w:val="00A12B29"/>
    <w:rsid w:val="00A13824"/>
    <w:rsid w:val="00A149DD"/>
    <w:rsid w:val="00A17427"/>
    <w:rsid w:val="00A22C15"/>
    <w:rsid w:val="00A25AFD"/>
    <w:rsid w:val="00A25BFC"/>
    <w:rsid w:val="00A26C1F"/>
    <w:rsid w:val="00A26DFA"/>
    <w:rsid w:val="00A2766F"/>
    <w:rsid w:val="00A30037"/>
    <w:rsid w:val="00A30809"/>
    <w:rsid w:val="00A40800"/>
    <w:rsid w:val="00A41970"/>
    <w:rsid w:val="00A42D17"/>
    <w:rsid w:val="00A4635F"/>
    <w:rsid w:val="00A52BB3"/>
    <w:rsid w:val="00A54C14"/>
    <w:rsid w:val="00A54C48"/>
    <w:rsid w:val="00A56384"/>
    <w:rsid w:val="00A56720"/>
    <w:rsid w:val="00A56A39"/>
    <w:rsid w:val="00A57A22"/>
    <w:rsid w:val="00A61C9D"/>
    <w:rsid w:val="00A61DF3"/>
    <w:rsid w:val="00A65664"/>
    <w:rsid w:val="00A6581B"/>
    <w:rsid w:val="00A66EDF"/>
    <w:rsid w:val="00A6755B"/>
    <w:rsid w:val="00A6776C"/>
    <w:rsid w:val="00A702D1"/>
    <w:rsid w:val="00A7071E"/>
    <w:rsid w:val="00A72C54"/>
    <w:rsid w:val="00A743D2"/>
    <w:rsid w:val="00A75E53"/>
    <w:rsid w:val="00A7774C"/>
    <w:rsid w:val="00A77D74"/>
    <w:rsid w:val="00A80D01"/>
    <w:rsid w:val="00A82D7A"/>
    <w:rsid w:val="00A84EB0"/>
    <w:rsid w:val="00A85B52"/>
    <w:rsid w:val="00A925A7"/>
    <w:rsid w:val="00A929A7"/>
    <w:rsid w:val="00A93B6F"/>
    <w:rsid w:val="00A96282"/>
    <w:rsid w:val="00AA0209"/>
    <w:rsid w:val="00AA0946"/>
    <w:rsid w:val="00AA0C57"/>
    <w:rsid w:val="00AA1223"/>
    <w:rsid w:val="00AA337B"/>
    <w:rsid w:val="00AA3D43"/>
    <w:rsid w:val="00AA4FE9"/>
    <w:rsid w:val="00AA531F"/>
    <w:rsid w:val="00AA557E"/>
    <w:rsid w:val="00AA6635"/>
    <w:rsid w:val="00AA6669"/>
    <w:rsid w:val="00AB0754"/>
    <w:rsid w:val="00AB0DC6"/>
    <w:rsid w:val="00AB3040"/>
    <w:rsid w:val="00AB4493"/>
    <w:rsid w:val="00AB4C83"/>
    <w:rsid w:val="00AB4E0A"/>
    <w:rsid w:val="00AB5027"/>
    <w:rsid w:val="00AB6424"/>
    <w:rsid w:val="00AC10AD"/>
    <w:rsid w:val="00AC13BE"/>
    <w:rsid w:val="00AC356A"/>
    <w:rsid w:val="00AC374F"/>
    <w:rsid w:val="00AC6089"/>
    <w:rsid w:val="00AC6E77"/>
    <w:rsid w:val="00AC6EC0"/>
    <w:rsid w:val="00AD085C"/>
    <w:rsid w:val="00AD0F97"/>
    <w:rsid w:val="00AD2C43"/>
    <w:rsid w:val="00AE2DB6"/>
    <w:rsid w:val="00AF06D0"/>
    <w:rsid w:val="00AF1727"/>
    <w:rsid w:val="00AF206F"/>
    <w:rsid w:val="00AF401A"/>
    <w:rsid w:val="00AF4A7E"/>
    <w:rsid w:val="00AF4CD0"/>
    <w:rsid w:val="00B010B3"/>
    <w:rsid w:val="00B01390"/>
    <w:rsid w:val="00B01709"/>
    <w:rsid w:val="00B038FA"/>
    <w:rsid w:val="00B040D6"/>
    <w:rsid w:val="00B041A3"/>
    <w:rsid w:val="00B044B9"/>
    <w:rsid w:val="00B04D5A"/>
    <w:rsid w:val="00B04E94"/>
    <w:rsid w:val="00B04FF1"/>
    <w:rsid w:val="00B05512"/>
    <w:rsid w:val="00B065CF"/>
    <w:rsid w:val="00B06610"/>
    <w:rsid w:val="00B07EA3"/>
    <w:rsid w:val="00B10D4E"/>
    <w:rsid w:val="00B128C8"/>
    <w:rsid w:val="00B12E64"/>
    <w:rsid w:val="00B1424C"/>
    <w:rsid w:val="00B14C13"/>
    <w:rsid w:val="00B150B7"/>
    <w:rsid w:val="00B16ED7"/>
    <w:rsid w:val="00B2188A"/>
    <w:rsid w:val="00B232EF"/>
    <w:rsid w:val="00B234FC"/>
    <w:rsid w:val="00B23CA3"/>
    <w:rsid w:val="00B257A8"/>
    <w:rsid w:val="00B30A58"/>
    <w:rsid w:val="00B32A60"/>
    <w:rsid w:val="00B32FDF"/>
    <w:rsid w:val="00B33C29"/>
    <w:rsid w:val="00B34C87"/>
    <w:rsid w:val="00B35B48"/>
    <w:rsid w:val="00B365CB"/>
    <w:rsid w:val="00B370B7"/>
    <w:rsid w:val="00B404FB"/>
    <w:rsid w:val="00B41B8B"/>
    <w:rsid w:val="00B43A61"/>
    <w:rsid w:val="00B443CC"/>
    <w:rsid w:val="00B46099"/>
    <w:rsid w:val="00B464B6"/>
    <w:rsid w:val="00B468C6"/>
    <w:rsid w:val="00B47AEC"/>
    <w:rsid w:val="00B5067A"/>
    <w:rsid w:val="00B50AA2"/>
    <w:rsid w:val="00B50B10"/>
    <w:rsid w:val="00B51224"/>
    <w:rsid w:val="00B51904"/>
    <w:rsid w:val="00B52BB7"/>
    <w:rsid w:val="00B54CB2"/>
    <w:rsid w:val="00B56611"/>
    <w:rsid w:val="00B60A6A"/>
    <w:rsid w:val="00B614F2"/>
    <w:rsid w:val="00B626A2"/>
    <w:rsid w:val="00B63F01"/>
    <w:rsid w:val="00B64558"/>
    <w:rsid w:val="00B70C0B"/>
    <w:rsid w:val="00B74602"/>
    <w:rsid w:val="00B75150"/>
    <w:rsid w:val="00B7607F"/>
    <w:rsid w:val="00B76204"/>
    <w:rsid w:val="00B80B76"/>
    <w:rsid w:val="00B810CD"/>
    <w:rsid w:val="00B83168"/>
    <w:rsid w:val="00B84B9E"/>
    <w:rsid w:val="00B901B5"/>
    <w:rsid w:val="00B90439"/>
    <w:rsid w:val="00B91955"/>
    <w:rsid w:val="00B9303F"/>
    <w:rsid w:val="00B94258"/>
    <w:rsid w:val="00B94873"/>
    <w:rsid w:val="00B9697A"/>
    <w:rsid w:val="00B9699B"/>
    <w:rsid w:val="00B97A5B"/>
    <w:rsid w:val="00BA0E31"/>
    <w:rsid w:val="00BA395C"/>
    <w:rsid w:val="00BA5304"/>
    <w:rsid w:val="00BA53C4"/>
    <w:rsid w:val="00BA557C"/>
    <w:rsid w:val="00BA6E47"/>
    <w:rsid w:val="00BB0BB0"/>
    <w:rsid w:val="00BB2035"/>
    <w:rsid w:val="00BB2CC8"/>
    <w:rsid w:val="00BB3FC5"/>
    <w:rsid w:val="00BB583F"/>
    <w:rsid w:val="00BB5B70"/>
    <w:rsid w:val="00BC0106"/>
    <w:rsid w:val="00BC3C96"/>
    <w:rsid w:val="00BC54BF"/>
    <w:rsid w:val="00BC5543"/>
    <w:rsid w:val="00BC5573"/>
    <w:rsid w:val="00BC6B16"/>
    <w:rsid w:val="00BC776D"/>
    <w:rsid w:val="00BD0183"/>
    <w:rsid w:val="00BD0ACA"/>
    <w:rsid w:val="00BD2C09"/>
    <w:rsid w:val="00BD4EC2"/>
    <w:rsid w:val="00BD509A"/>
    <w:rsid w:val="00BD59B4"/>
    <w:rsid w:val="00BD7661"/>
    <w:rsid w:val="00BE050C"/>
    <w:rsid w:val="00BE33E9"/>
    <w:rsid w:val="00BF0893"/>
    <w:rsid w:val="00BF1905"/>
    <w:rsid w:val="00BF3073"/>
    <w:rsid w:val="00BF4623"/>
    <w:rsid w:val="00BF54B7"/>
    <w:rsid w:val="00BF7325"/>
    <w:rsid w:val="00BF7469"/>
    <w:rsid w:val="00C00031"/>
    <w:rsid w:val="00C00E40"/>
    <w:rsid w:val="00C011A0"/>
    <w:rsid w:val="00C044AC"/>
    <w:rsid w:val="00C10FE9"/>
    <w:rsid w:val="00C1190D"/>
    <w:rsid w:val="00C12F6A"/>
    <w:rsid w:val="00C13C96"/>
    <w:rsid w:val="00C149CA"/>
    <w:rsid w:val="00C15FC9"/>
    <w:rsid w:val="00C21161"/>
    <w:rsid w:val="00C217F4"/>
    <w:rsid w:val="00C23E73"/>
    <w:rsid w:val="00C246EE"/>
    <w:rsid w:val="00C25504"/>
    <w:rsid w:val="00C266B7"/>
    <w:rsid w:val="00C26CDE"/>
    <w:rsid w:val="00C271BD"/>
    <w:rsid w:val="00C2748B"/>
    <w:rsid w:val="00C27E9D"/>
    <w:rsid w:val="00C312DF"/>
    <w:rsid w:val="00C32548"/>
    <w:rsid w:val="00C34091"/>
    <w:rsid w:val="00C376BC"/>
    <w:rsid w:val="00C37961"/>
    <w:rsid w:val="00C42717"/>
    <w:rsid w:val="00C437F8"/>
    <w:rsid w:val="00C44DDD"/>
    <w:rsid w:val="00C45000"/>
    <w:rsid w:val="00C4526A"/>
    <w:rsid w:val="00C45D27"/>
    <w:rsid w:val="00C47E03"/>
    <w:rsid w:val="00C47F00"/>
    <w:rsid w:val="00C50A14"/>
    <w:rsid w:val="00C512DF"/>
    <w:rsid w:val="00C5251E"/>
    <w:rsid w:val="00C52A0B"/>
    <w:rsid w:val="00C63F6B"/>
    <w:rsid w:val="00C64457"/>
    <w:rsid w:val="00C64772"/>
    <w:rsid w:val="00C64895"/>
    <w:rsid w:val="00C65DCA"/>
    <w:rsid w:val="00C65EB5"/>
    <w:rsid w:val="00C6695E"/>
    <w:rsid w:val="00C66984"/>
    <w:rsid w:val="00C670BF"/>
    <w:rsid w:val="00C67392"/>
    <w:rsid w:val="00C734C2"/>
    <w:rsid w:val="00C736C5"/>
    <w:rsid w:val="00C73A97"/>
    <w:rsid w:val="00C75BA5"/>
    <w:rsid w:val="00C80203"/>
    <w:rsid w:val="00C80271"/>
    <w:rsid w:val="00C8103A"/>
    <w:rsid w:val="00C81B1B"/>
    <w:rsid w:val="00C82F25"/>
    <w:rsid w:val="00C8410A"/>
    <w:rsid w:val="00C847CC"/>
    <w:rsid w:val="00C84EA2"/>
    <w:rsid w:val="00C8723C"/>
    <w:rsid w:val="00C918F1"/>
    <w:rsid w:val="00C9526E"/>
    <w:rsid w:val="00CA1029"/>
    <w:rsid w:val="00CA4149"/>
    <w:rsid w:val="00CA75A9"/>
    <w:rsid w:val="00CA7C24"/>
    <w:rsid w:val="00CB0232"/>
    <w:rsid w:val="00CB21A4"/>
    <w:rsid w:val="00CB4551"/>
    <w:rsid w:val="00CB5ED4"/>
    <w:rsid w:val="00CB6571"/>
    <w:rsid w:val="00CC1E37"/>
    <w:rsid w:val="00CC58B1"/>
    <w:rsid w:val="00CC7B33"/>
    <w:rsid w:val="00CD13E3"/>
    <w:rsid w:val="00CD1506"/>
    <w:rsid w:val="00CD1C58"/>
    <w:rsid w:val="00CD35F6"/>
    <w:rsid w:val="00CD3DC7"/>
    <w:rsid w:val="00CD44D7"/>
    <w:rsid w:val="00CD7ABD"/>
    <w:rsid w:val="00CD7B04"/>
    <w:rsid w:val="00CE5FFC"/>
    <w:rsid w:val="00CE7042"/>
    <w:rsid w:val="00CE7EEA"/>
    <w:rsid w:val="00CF1FC1"/>
    <w:rsid w:val="00CF29B7"/>
    <w:rsid w:val="00CF375B"/>
    <w:rsid w:val="00CF38B9"/>
    <w:rsid w:val="00CF3983"/>
    <w:rsid w:val="00CF39B0"/>
    <w:rsid w:val="00CF5C0F"/>
    <w:rsid w:val="00CF5D80"/>
    <w:rsid w:val="00CF7E12"/>
    <w:rsid w:val="00D011A7"/>
    <w:rsid w:val="00D01553"/>
    <w:rsid w:val="00D02400"/>
    <w:rsid w:val="00D05A93"/>
    <w:rsid w:val="00D06FBC"/>
    <w:rsid w:val="00D0798C"/>
    <w:rsid w:val="00D07AD8"/>
    <w:rsid w:val="00D10DE2"/>
    <w:rsid w:val="00D114C5"/>
    <w:rsid w:val="00D12C2B"/>
    <w:rsid w:val="00D1476A"/>
    <w:rsid w:val="00D14CA8"/>
    <w:rsid w:val="00D14D76"/>
    <w:rsid w:val="00D17F85"/>
    <w:rsid w:val="00D206AA"/>
    <w:rsid w:val="00D21FD1"/>
    <w:rsid w:val="00D23437"/>
    <w:rsid w:val="00D241C0"/>
    <w:rsid w:val="00D305A3"/>
    <w:rsid w:val="00D313C6"/>
    <w:rsid w:val="00D31531"/>
    <w:rsid w:val="00D33781"/>
    <w:rsid w:val="00D3475A"/>
    <w:rsid w:val="00D350F7"/>
    <w:rsid w:val="00D358D5"/>
    <w:rsid w:val="00D35E5E"/>
    <w:rsid w:val="00D40094"/>
    <w:rsid w:val="00D400AA"/>
    <w:rsid w:val="00D41041"/>
    <w:rsid w:val="00D432AC"/>
    <w:rsid w:val="00D44196"/>
    <w:rsid w:val="00D45DCB"/>
    <w:rsid w:val="00D47F35"/>
    <w:rsid w:val="00D503A6"/>
    <w:rsid w:val="00D5067F"/>
    <w:rsid w:val="00D5264D"/>
    <w:rsid w:val="00D54456"/>
    <w:rsid w:val="00D557CE"/>
    <w:rsid w:val="00D562C2"/>
    <w:rsid w:val="00D57CCD"/>
    <w:rsid w:val="00D57D33"/>
    <w:rsid w:val="00D641C7"/>
    <w:rsid w:val="00D64E9D"/>
    <w:rsid w:val="00D672E1"/>
    <w:rsid w:val="00D6784F"/>
    <w:rsid w:val="00D7045A"/>
    <w:rsid w:val="00D708F5"/>
    <w:rsid w:val="00D7096A"/>
    <w:rsid w:val="00D71CE7"/>
    <w:rsid w:val="00D72267"/>
    <w:rsid w:val="00D72571"/>
    <w:rsid w:val="00D728A1"/>
    <w:rsid w:val="00D76B57"/>
    <w:rsid w:val="00D76E94"/>
    <w:rsid w:val="00D81B7A"/>
    <w:rsid w:val="00D8269D"/>
    <w:rsid w:val="00D829EF"/>
    <w:rsid w:val="00D832E5"/>
    <w:rsid w:val="00D83BC1"/>
    <w:rsid w:val="00D85D71"/>
    <w:rsid w:val="00D86679"/>
    <w:rsid w:val="00D870CF"/>
    <w:rsid w:val="00D90CF9"/>
    <w:rsid w:val="00D92614"/>
    <w:rsid w:val="00D934BD"/>
    <w:rsid w:val="00D97B5A"/>
    <w:rsid w:val="00DA26B9"/>
    <w:rsid w:val="00DA2F23"/>
    <w:rsid w:val="00DA32EB"/>
    <w:rsid w:val="00DA75A5"/>
    <w:rsid w:val="00DB0140"/>
    <w:rsid w:val="00DB3172"/>
    <w:rsid w:val="00DB37CF"/>
    <w:rsid w:val="00DB4BB7"/>
    <w:rsid w:val="00DB5A67"/>
    <w:rsid w:val="00DC1D4D"/>
    <w:rsid w:val="00DC232D"/>
    <w:rsid w:val="00DC334A"/>
    <w:rsid w:val="00DC3AC1"/>
    <w:rsid w:val="00DC3F9F"/>
    <w:rsid w:val="00DC7724"/>
    <w:rsid w:val="00DD1626"/>
    <w:rsid w:val="00DD1A6C"/>
    <w:rsid w:val="00DD58E3"/>
    <w:rsid w:val="00DD6EB0"/>
    <w:rsid w:val="00DD7990"/>
    <w:rsid w:val="00DE0C01"/>
    <w:rsid w:val="00DE11E6"/>
    <w:rsid w:val="00DE188C"/>
    <w:rsid w:val="00DE2293"/>
    <w:rsid w:val="00DE6397"/>
    <w:rsid w:val="00DE731C"/>
    <w:rsid w:val="00DE7A95"/>
    <w:rsid w:val="00DF2072"/>
    <w:rsid w:val="00DF3584"/>
    <w:rsid w:val="00DF362A"/>
    <w:rsid w:val="00DF536E"/>
    <w:rsid w:val="00DF6553"/>
    <w:rsid w:val="00DF67A6"/>
    <w:rsid w:val="00DF6FE9"/>
    <w:rsid w:val="00DF71BF"/>
    <w:rsid w:val="00DF7A0D"/>
    <w:rsid w:val="00E0394A"/>
    <w:rsid w:val="00E03FB4"/>
    <w:rsid w:val="00E05CF4"/>
    <w:rsid w:val="00E06409"/>
    <w:rsid w:val="00E0740F"/>
    <w:rsid w:val="00E10D69"/>
    <w:rsid w:val="00E13875"/>
    <w:rsid w:val="00E15090"/>
    <w:rsid w:val="00E16F0B"/>
    <w:rsid w:val="00E17BD4"/>
    <w:rsid w:val="00E22CB9"/>
    <w:rsid w:val="00E23B3D"/>
    <w:rsid w:val="00E24381"/>
    <w:rsid w:val="00E25D3F"/>
    <w:rsid w:val="00E2766F"/>
    <w:rsid w:val="00E27DA4"/>
    <w:rsid w:val="00E31141"/>
    <w:rsid w:val="00E33AD5"/>
    <w:rsid w:val="00E34F9D"/>
    <w:rsid w:val="00E3531A"/>
    <w:rsid w:val="00E4103A"/>
    <w:rsid w:val="00E41B31"/>
    <w:rsid w:val="00E41E90"/>
    <w:rsid w:val="00E455D8"/>
    <w:rsid w:val="00E46066"/>
    <w:rsid w:val="00E469D4"/>
    <w:rsid w:val="00E50582"/>
    <w:rsid w:val="00E51C48"/>
    <w:rsid w:val="00E53E8A"/>
    <w:rsid w:val="00E557F5"/>
    <w:rsid w:val="00E562E3"/>
    <w:rsid w:val="00E56D35"/>
    <w:rsid w:val="00E60855"/>
    <w:rsid w:val="00E61872"/>
    <w:rsid w:val="00E61E13"/>
    <w:rsid w:val="00E62BD1"/>
    <w:rsid w:val="00E65B9D"/>
    <w:rsid w:val="00E6794A"/>
    <w:rsid w:val="00E704CC"/>
    <w:rsid w:val="00E71196"/>
    <w:rsid w:val="00E71B48"/>
    <w:rsid w:val="00E74580"/>
    <w:rsid w:val="00E7501F"/>
    <w:rsid w:val="00E770A6"/>
    <w:rsid w:val="00E77662"/>
    <w:rsid w:val="00E808BE"/>
    <w:rsid w:val="00E80A83"/>
    <w:rsid w:val="00E81892"/>
    <w:rsid w:val="00E81A42"/>
    <w:rsid w:val="00E82ACD"/>
    <w:rsid w:val="00E8727D"/>
    <w:rsid w:val="00E917F7"/>
    <w:rsid w:val="00E93836"/>
    <w:rsid w:val="00E94BFD"/>
    <w:rsid w:val="00E953F0"/>
    <w:rsid w:val="00E95E0C"/>
    <w:rsid w:val="00E967FA"/>
    <w:rsid w:val="00EA2273"/>
    <w:rsid w:val="00EA2BBB"/>
    <w:rsid w:val="00EA2EAC"/>
    <w:rsid w:val="00EA32E8"/>
    <w:rsid w:val="00EA48D8"/>
    <w:rsid w:val="00EA4B25"/>
    <w:rsid w:val="00EA4E17"/>
    <w:rsid w:val="00EA604C"/>
    <w:rsid w:val="00EA6625"/>
    <w:rsid w:val="00EA6DDC"/>
    <w:rsid w:val="00EA707D"/>
    <w:rsid w:val="00EA70D0"/>
    <w:rsid w:val="00EB117A"/>
    <w:rsid w:val="00EB1585"/>
    <w:rsid w:val="00EB1C61"/>
    <w:rsid w:val="00EB3E79"/>
    <w:rsid w:val="00EB4BE5"/>
    <w:rsid w:val="00EB4DF9"/>
    <w:rsid w:val="00EB6902"/>
    <w:rsid w:val="00EB757B"/>
    <w:rsid w:val="00EC19A5"/>
    <w:rsid w:val="00EC3355"/>
    <w:rsid w:val="00EC40C3"/>
    <w:rsid w:val="00EC6638"/>
    <w:rsid w:val="00EC6D80"/>
    <w:rsid w:val="00ED0F6D"/>
    <w:rsid w:val="00ED5FA7"/>
    <w:rsid w:val="00ED6589"/>
    <w:rsid w:val="00ED7989"/>
    <w:rsid w:val="00EE131E"/>
    <w:rsid w:val="00EE3A4B"/>
    <w:rsid w:val="00EE4F43"/>
    <w:rsid w:val="00EE60C0"/>
    <w:rsid w:val="00EF2934"/>
    <w:rsid w:val="00EF32F8"/>
    <w:rsid w:val="00EF429A"/>
    <w:rsid w:val="00EF5B7B"/>
    <w:rsid w:val="00EF63E0"/>
    <w:rsid w:val="00EF77F5"/>
    <w:rsid w:val="00F0075E"/>
    <w:rsid w:val="00F02E4D"/>
    <w:rsid w:val="00F02F49"/>
    <w:rsid w:val="00F04803"/>
    <w:rsid w:val="00F05B32"/>
    <w:rsid w:val="00F10E41"/>
    <w:rsid w:val="00F1216F"/>
    <w:rsid w:val="00F1301B"/>
    <w:rsid w:val="00F15E2D"/>
    <w:rsid w:val="00F1623F"/>
    <w:rsid w:val="00F1717A"/>
    <w:rsid w:val="00F23FF6"/>
    <w:rsid w:val="00F31E08"/>
    <w:rsid w:val="00F321D5"/>
    <w:rsid w:val="00F33852"/>
    <w:rsid w:val="00F35B14"/>
    <w:rsid w:val="00F40AFC"/>
    <w:rsid w:val="00F4101C"/>
    <w:rsid w:val="00F43A95"/>
    <w:rsid w:val="00F44511"/>
    <w:rsid w:val="00F44AD9"/>
    <w:rsid w:val="00F46B2E"/>
    <w:rsid w:val="00F47A67"/>
    <w:rsid w:val="00F52131"/>
    <w:rsid w:val="00F52436"/>
    <w:rsid w:val="00F52828"/>
    <w:rsid w:val="00F55D47"/>
    <w:rsid w:val="00F55E4D"/>
    <w:rsid w:val="00F61738"/>
    <w:rsid w:val="00F64313"/>
    <w:rsid w:val="00F73CAC"/>
    <w:rsid w:val="00F7444E"/>
    <w:rsid w:val="00F74666"/>
    <w:rsid w:val="00F769C4"/>
    <w:rsid w:val="00F779CF"/>
    <w:rsid w:val="00F808A2"/>
    <w:rsid w:val="00F80D67"/>
    <w:rsid w:val="00F824D6"/>
    <w:rsid w:val="00F836B6"/>
    <w:rsid w:val="00F84128"/>
    <w:rsid w:val="00F858F0"/>
    <w:rsid w:val="00F863A2"/>
    <w:rsid w:val="00F97687"/>
    <w:rsid w:val="00FA21A1"/>
    <w:rsid w:val="00FA39EF"/>
    <w:rsid w:val="00FA4382"/>
    <w:rsid w:val="00FA61CC"/>
    <w:rsid w:val="00FA67D7"/>
    <w:rsid w:val="00FB0619"/>
    <w:rsid w:val="00FB0FC6"/>
    <w:rsid w:val="00FB1A4C"/>
    <w:rsid w:val="00FB320B"/>
    <w:rsid w:val="00FB3A0B"/>
    <w:rsid w:val="00FB516D"/>
    <w:rsid w:val="00FB5567"/>
    <w:rsid w:val="00FB6979"/>
    <w:rsid w:val="00FB6E90"/>
    <w:rsid w:val="00FB775F"/>
    <w:rsid w:val="00FB7D1D"/>
    <w:rsid w:val="00FC4127"/>
    <w:rsid w:val="00FC48CF"/>
    <w:rsid w:val="00FC6F2F"/>
    <w:rsid w:val="00FC784B"/>
    <w:rsid w:val="00FD0815"/>
    <w:rsid w:val="00FD0BFF"/>
    <w:rsid w:val="00FD59CB"/>
    <w:rsid w:val="00FD7AE0"/>
    <w:rsid w:val="00FE1212"/>
    <w:rsid w:val="00FE140A"/>
    <w:rsid w:val="00FE1D7D"/>
    <w:rsid w:val="00FE1FDB"/>
    <w:rsid w:val="00FE2FFC"/>
    <w:rsid w:val="00FE3CB5"/>
    <w:rsid w:val="00FE4730"/>
    <w:rsid w:val="00FE6680"/>
    <w:rsid w:val="00FE72BE"/>
    <w:rsid w:val="00FF00EF"/>
    <w:rsid w:val="00FF2924"/>
    <w:rsid w:val="00FF4940"/>
    <w:rsid w:val="00FF7DB8"/>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830B8"/>
  <w14:defaultImageDpi w14:val="0"/>
  <w15:docId w15:val="{F9B09ED1-B589-4326-AA37-A5F58BF6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B3"/>
    <w:rPr>
      <w:rFonts w:ascii="Georgia" w:hAnsi="Georgia" w:cs="Times New Roman"/>
    </w:rPr>
  </w:style>
  <w:style w:type="paragraph" w:styleId="Heading1">
    <w:name w:val="heading 1"/>
    <w:basedOn w:val="Normal"/>
    <w:next w:val="Normal"/>
    <w:link w:val="Heading1Char"/>
    <w:uiPriority w:val="9"/>
    <w:qFormat/>
    <w:rsid w:val="009409F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61"/>
    <w:pPr>
      <w:spacing w:after="160" w:line="259" w:lineRule="auto"/>
      <w:ind w:left="720"/>
      <w:contextualSpacing/>
    </w:pPr>
    <w:rPr>
      <w:rFonts w:ascii="Calibri" w:hAnsi="Calibri"/>
    </w:rPr>
  </w:style>
  <w:style w:type="character" w:styleId="CommentReference">
    <w:name w:val="annotation reference"/>
    <w:basedOn w:val="DefaultParagraphFont"/>
    <w:uiPriority w:val="99"/>
    <w:semiHidden/>
    <w:unhideWhenUsed/>
    <w:rsid w:val="003C1261"/>
    <w:rPr>
      <w:rFonts w:cs="Times New Roman"/>
      <w:sz w:val="16"/>
    </w:rPr>
  </w:style>
  <w:style w:type="paragraph" w:styleId="CommentText">
    <w:name w:val="annotation text"/>
    <w:basedOn w:val="Normal"/>
    <w:link w:val="CommentTextChar"/>
    <w:uiPriority w:val="99"/>
    <w:unhideWhenUsed/>
    <w:rsid w:val="003C1261"/>
    <w:pPr>
      <w:spacing w:after="160" w:line="259" w:lineRule="auto"/>
    </w:pPr>
    <w:rPr>
      <w:rFonts w:ascii="Calibri" w:hAnsi="Calibri"/>
      <w:sz w:val="20"/>
      <w:szCs w:val="20"/>
    </w:rPr>
  </w:style>
  <w:style w:type="character" w:customStyle="1" w:styleId="CommentTextChar">
    <w:name w:val="Comment Text Char"/>
    <w:basedOn w:val="DefaultParagraphFont"/>
    <w:link w:val="CommentText"/>
    <w:uiPriority w:val="99"/>
    <w:locked/>
    <w:rsid w:val="003C1261"/>
    <w:rPr>
      <w:rFonts w:ascii="Calibri" w:hAnsi="Calibri" w:cs="Times New Roman"/>
      <w:sz w:val="20"/>
      <w:szCs w:val="20"/>
      <w:lang w:val="x-none" w:eastAsia="x-none"/>
    </w:rPr>
  </w:style>
  <w:style w:type="table" w:styleId="TableGrid">
    <w:name w:val="Table Grid"/>
    <w:basedOn w:val="TableNormal"/>
    <w:uiPriority w:val="59"/>
    <w:rsid w:val="003C1261"/>
    <w:pPr>
      <w:spacing w:line="240" w:lineRule="auto"/>
    </w:pPr>
    <w:rPr>
      <w:rFonts w:ascii="Georgia"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26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C1261"/>
    <w:rPr>
      <w:rFonts w:ascii="Segoe UI" w:hAnsi="Segoe UI" w:cs="Segoe UI"/>
      <w:sz w:val="18"/>
      <w:szCs w:val="18"/>
    </w:rPr>
  </w:style>
  <w:style w:type="character" w:customStyle="1" w:styleId="apple-converted-space">
    <w:name w:val="apple-converted-space"/>
    <w:basedOn w:val="DefaultParagraphFont"/>
    <w:rsid w:val="00A25AFD"/>
    <w:rPr>
      <w:rFonts w:cs="Times New Roman"/>
    </w:rPr>
  </w:style>
  <w:style w:type="character" w:styleId="Hyperlink">
    <w:name w:val="Hyperlink"/>
    <w:basedOn w:val="DefaultParagraphFont"/>
    <w:uiPriority w:val="99"/>
    <w:unhideWhenUsed/>
    <w:rsid w:val="009F4435"/>
    <w:rPr>
      <w:rFonts w:cs="Times New Roman"/>
      <w:color w:val="0563C1" w:themeColor="hyperlink"/>
      <w:u w:val="single"/>
    </w:rPr>
  </w:style>
  <w:style w:type="paragraph" w:styleId="Header">
    <w:name w:val="header"/>
    <w:basedOn w:val="Normal"/>
    <w:link w:val="HeaderChar"/>
    <w:uiPriority w:val="99"/>
    <w:unhideWhenUsed/>
    <w:rsid w:val="00AB6424"/>
    <w:pPr>
      <w:tabs>
        <w:tab w:val="center" w:pos="4680"/>
        <w:tab w:val="right" w:pos="9360"/>
      </w:tabs>
    </w:pPr>
  </w:style>
  <w:style w:type="character" w:customStyle="1" w:styleId="HeaderChar">
    <w:name w:val="Header Char"/>
    <w:basedOn w:val="DefaultParagraphFont"/>
    <w:link w:val="Header"/>
    <w:uiPriority w:val="99"/>
    <w:locked/>
    <w:rsid w:val="00AB6424"/>
    <w:rPr>
      <w:rFonts w:ascii="Georgia" w:hAnsi="Georgia" w:cs="Times New Roman"/>
    </w:rPr>
  </w:style>
  <w:style w:type="paragraph" w:styleId="Footer">
    <w:name w:val="footer"/>
    <w:basedOn w:val="Normal"/>
    <w:link w:val="FooterChar"/>
    <w:uiPriority w:val="99"/>
    <w:unhideWhenUsed/>
    <w:rsid w:val="00AB6424"/>
    <w:pPr>
      <w:tabs>
        <w:tab w:val="center" w:pos="4680"/>
        <w:tab w:val="right" w:pos="9360"/>
      </w:tabs>
    </w:pPr>
  </w:style>
  <w:style w:type="character" w:customStyle="1" w:styleId="FooterChar">
    <w:name w:val="Footer Char"/>
    <w:basedOn w:val="DefaultParagraphFont"/>
    <w:link w:val="Footer"/>
    <w:uiPriority w:val="99"/>
    <w:locked/>
    <w:rsid w:val="00AB6424"/>
    <w:rPr>
      <w:rFonts w:ascii="Georgia" w:hAnsi="Georgia" w:cs="Times New Roman"/>
    </w:rPr>
  </w:style>
  <w:style w:type="character" w:customStyle="1" w:styleId="citationauthor">
    <w:name w:val="citationauthor"/>
    <w:basedOn w:val="DefaultParagraphFont"/>
    <w:rsid w:val="0081749F"/>
    <w:rPr>
      <w:rFonts w:cs="Times New Roman"/>
    </w:rPr>
  </w:style>
  <w:style w:type="character" w:customStyle="1" w:styleId="citationdate">
    <w:name w:val="citationdate"/>
    <w:basedOn w:val="DefaultParagraphFont"/>
    <w:rsid w:val="0081749F"/>
    <w:rPr>
      <w:rFonts w:cs="Times New Roman"/>
    </w:rPr>
  </w:style>
  <w:style w:type="character" w:customStyle="1" w:styleId="citationarticleorsectiontitle">
    <w:name w:val="citationarticleorsectiontitle"/>
    <w:basedOn w:val="DefaultParagraphFont"/>
    <w:rsid w:val="0081749F"/>
    <w:rPr>
      <w:rFonts w:cs="Times New Roman"/>
    </w:rPr>
  </w:style>
  <w:style w:type="character" w:customStyle="1" w:styleId="citationsource">
    <w:name w:val="citationsource"/>
    <w:basedOn w:val="DefaultParagraphFont"/>
    <w:rsid w:val="0081749F"/>
    <w:rPr>
      <w:rFonts w:cs="Times New Roman"/>
    </w:rPr>
  </w:style>
  <w:style w:type="character" w:customStyle="1" w:styleId="citationissn">
    <w:name w:val="citationissn"/>
    <w:basedOn w:val="DefaultParagraphFont"/>
    <w:rsid w:val="0081749F"/>
    <w:rPr>
      <w:rFonts w:cs="Times New Roman"/>
    </w:rPr>
  </w:style>
  <w:style w:type="character" w:customStyle="1" w:styleId="citationvolume">
    <w:name w:val="citationvolume"/>
    <w:basedOn w:val="DefaultParagraphFont"/>
    <w:rsid w:val="0081749F"/>
    <w:rPr>
      <w:rFonts w:cs="Times New Roman"/>
    </w:rPr>
  </w:style>
  <w:style w:type="character" w:customStyle="1" w:styleId="citationissue">
    <w:name w:val="citationissue"/>
    <w:basedOn w:val="DefaultParagraphFont"/>
    <w:rsid w:val="0081749F"/>
    <w:rPr>
      <w:rFonts w:cs="Times New Roman"/>
    </w:rPr>
  </w:style>
  <w:style w:type="character" w:customStyle="1" w:styleId="citationspagelabel">
    <w:name w:val="citationspagelabel"/>
    <w:basedOn w:val="DefaultParagraphFont"/>
    <w:rsid w:val="0081749F"/>
    <w:rPr>
      <w:rFonts w:cs="Times New Roman"/>
    </w:rPr>
  </w:style>
  <w:style w:type="character" w:customStyle="1" w:styleId="citationspagevalue">
    <w:name w:val="citationspagevalue"/>
    <w:basedOn w:val="DefaultParagraphFont"/>
    <w:rsid w:val="0081749F"/>
    <w:rPr>
      <w:rFonts w:cs="Times New Roman"/>
    </w:rPr>
  </w:style>
  <w:style w:type="paragraph" w:styleId="CommentSubject">
    <w:name w:val="annotation subject"/>
    <w:basedOn w:val="CommentText"/>
    <w:next w:val="CommentText"/>
    <w:link w:val="CommentSubjectChar"/>
    <w:uiPriority w:val="99"/>
    <w:semiHidden/>
    <w:unhideWhenUsed/>
    <w:rsid w:val="002F719F"/>
    <w:pPr>
      <w:spacing w:after="0" w:line="240" w:lineRule="auto"/>
    </w:pPr>
    <w:rPr>
      <w:rFonts w:ascii="Georgia" w:hAnsi="Georgia"/>
      <w:b/>
      <w:bCs/>
    </w:rPr>
  </w:style>
  <w:style w:type="character" w:customStyle="1" w:styleId="CommentSubjectChar">
    <w:name w:val="Comment Subject Char"/>
    <w:basedOn w:val="CommentTextChar"/>
    <w:link w:val="CommentSubject"/>
    <w:uiPriority w:val="99"/>
    <w:semiHidden/>
    <w:locked/>
    <w:rsid w:val="002F719F"/>
    <w:rPr>
      <w:rFonts w:ascii="Georgia" w:hAnsi="Georgia" w:cs="Times New Roman"/>
      <w:b/>
      <w:bCs/>
      <w:sz w:val="20"/>
      <w:szCs w:val="20"/>
      <w:lang w:val="x-none" w:eastAsia="x-none"/>
    </w:rPr>
  </w:style>
  <w:style w:type="paragraph" w:styleId="Revision">
    <w:name w:val="Revision"/>
    <w:hidden/>
    <w:uiPriority w:val="99"/>
    <w:semiHidden/>
    <w:rsid w:val="00A26C1F"/>
    <w:pPr>
      <w:spacing w:line="240" w:lineRule="auto"/>
    </w:pPr>
    <w:rPr>
      <w:rFonts w:ascii="Georgia" w:hAnsi="Georgia" w:cs="Times New Roman"/>
    </w:rPr>
  </w:style>
  <w:style w:type="paragraph" w:customStyle="1" w:styleId="APAReference">
    <w:name w:val="APA Reference"/>
    <w:basedOn w:val="Normal"/>
    <w:rsid w:val="00C81B1B"/>
    <w:pPr>
      <w:ind w:left="720" w:hanging="720"/>
    </w:pPr>
    <w:rPr>
      <w:rFonts w:ascii="Calibri" w:hAnsi="Calibri"/>
      <w:sz w:val="24"/>
    </w:rPr>
  </w:style>
  <w:style w:type="paragraph" w:styleId="BodyText">
    <w:name w:val="Body Text"/>
    <w:basedOn w:val="Normal"/>
    <w:link w:val="BodyTextChar"/>
    <w:uiPriority w:val="99"/>
    <w:rsid w:val="00963CB3"/>
    <w:pPr>
      <w:widowControl w:val="0"/>
      <w:overflowPunct w:val="0"/>
      <w:autoSpaceDE w:val="0"/>
      <w:autoSpaceDN w:val="0"/>
      <w:adjustRightInd w:val="0"/>
      <w:textAlignment w:val="baseline"/>
    </w:pPr>
    <w:rPr>
      <w:rFonts w:ascii="Times New Roman" w:hAnsi="Times New Roman"/>
      <w:sz w:val="24"/>
      <w:szCs w:val="20"/>
    </w:rPr>
  </w:style>
  <w:style w:type="character" w:customStyle="1" w:styleId="BodyTextChar">
    <w:name w:val="Body Text Char"/>
    <w:basedOn w:val="DefaultParagraphFont"/>
    <w:link w:val="BodyText"/>
    <w:uiPriority w:val="99"/>
    <w:locked/>
    <w:rsid w:val="00963CB3"/>
    <w:rPr>
      <w:rFonts w:ascii="Times New Roman" w:hAnsi="Times New Roman" w:cs="Times New Roman"/>
      <w:sz w:val="20"/>
      <w:szCs w:val="20"/>
    </w:rPr>
  </w:style>
  <w:style w:type="paragraph" w:styleId="NoSpacing">
    <w:name w:val="No Spacing"/>
    <w:link w:val="NoSpacingChar"/>
    <w:uiPriority w:val="1"/>
    <w:qFormat/>
    <w:rsid w:val="00E917F7"/>
    <w:pPr>
      <w:spacing w:line="240" w:lineRule="auto"/>
    </w:pPr>
    <w:rPr>
      <w:rFonts w:eastAsiaTheme="minorEastAsia" w:cs="Times New Roman"/>
    </w:rPr>
  </w:style>
  <w:style w:type="character" w:styleId="FollowedHyperlink">
    <w:name w:val="FollowedHyperlink"/>
    <w:basedOn w:val="DefaultParagraphFont"/>
    <w:uiPriority w:val="99"/>
    <w:semiHidden/>
    <w:unhideWhenUsed/>
    <w:rsid w:val="006133E2"/>
    <w:rPr>
      <w:color w:val="954F72" w:themeColor="followedHyperlink"/>
      <w:u w:val="single"/>
    </w:rPr>
  </w:style>
  <w:style w:type="character" w:customStyle="1" w:styleId="Heading1Char">
    <w:name w:val="Heading 1 Char"/>
    <w:basedOn w:val="DefaultParagraphFont"/>
    <w:link w:val="Heading1"/>
    <w:uiPriority w:val="9"/>
    <w:rsid w:val="009409F7"/>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2A019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A019E"/>
    <w:rPr>
      <w:rFonts w:eastAsiaTheme="minorEastAsia" w:cstheme="minorBidi"/>
      <w:color w:val="5A5A5A" w:themeColor="text1" w:themeTint="A5"/>
      <w:spacing w:val="15"/>
    </w:rPr>
  </w:style>
  <w:style w:type="character" w:customStyle="1" w:styleId="NoSpacingChar">
    <w:name w:val="No Spacing Char"/>
    <w:basedOn w:val="DefaultParagraphFont"/>
    <w:link w:val="NoSpacing"/>
    <w:uiPriority w:val="1"/>
    <w:rsid w:val="005D02B5"/>
    <w:rPr>
      <w:rFonts w:eastAsiaTheme="minorEastAsia" w:cs="Times New Roman"/>
    </w:rPr>
  </w:style>
  <w:style w:type="character" w:styleId="Emphasis">
    <w:name w:val="Emphasis"/>
    <w:basedOn w:val="DefaultParagraphFont"/>
    <w:uiPriority w:val="20"/>
    <w:qFormat/>
    <w:rsid w:val="00F35B14"/>
    <w:rPr>
      <w:i/>
      <w:iCs/>
    </w:rPr>
  </w:style>
  <w:style w:type="character" w:customStyle="1" w:styleId="UnresolvedMention1">
    <w:name w:val="Unresolved Mention1"/>
    <w:basedOn w:val="DefaultParagraphFont"/>
    <w:uiPriority w:val="99"/>
    <w:semiHidden/>
    <w:unhideWhenUsed/>
    <w:rsid w:val="001D317C"/>
    <w:rPr>
      <w:color w:val="605E5C"/>
      <w:shd w:val="clear" w:color="auto" w:fill="E1DFDD"/>
    </w:rPr>
  </w:style>
  <w:style w:type="paragraph" w:styleId="TOCHeading">
    <w:name w:val="TOC Heading"/>
    <w:basedOn w:val="Heading1"/>
    <w:next w:val="Normal"/>
    <w:uiPriority w:val="39"/>
    <w:unhideWhenUsed/>
    <w:qFormat/>
    <w:rsid w:val="00497C2F"/>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D59CB"/>
    <w:pPr>
      <w:tabs>
        <w:tab w:val="right" w:leader="dot" w:pos="9350"/>
      </w:tabs>
    </w:pPr>
    <w:rPr>
      <w:rFonts w:ascii="Times New Roman" w:hAnsi="Times New Roman"/>
      <w:b/>
      <w:bCs/>
      <w:noProof/>
    </w:rPr>
  </w:style>
  <w:style w:type="paragraph" w:styleId="TOC3">
    <w:name w:val="toc 3"/>
    <w:basedOn w:val="Normal"/>
    <w:next w:val="Normal"/>
    <w:autoRedefine/>
    <w:uiPriority w:val="39"/>
    <w:unhideWhenUsed/>
    <w:rsid w:val="005D20B3"/>
    <w:pPr>
      <w:tabs>
        <w:tab w:val="right" w:leader="dot" w:pos="9350"/>
      </w:tabs>
      <w:ind w:left="446"/>
    </w:pPr>
  </w:style>
  <w:style w:type="paragraph" w:styleId="TOC2">
    <w:name w:val="toc 2"/>
    <w:basedOn w:val="Normal"/>
    <w:next w:val="Normal"/>
    <w:autoRedefine/>
    <w:uiPriority w:val="39"/>
    <w:unhideWhenUsed/>
    <w:rsid w:val="00FD59CB"/>
    <w:pPr>
      <w:tabs>
        <w:tab w:val="right" w:leader="dot" w:pos="9350"/>
      </w:tabs>
      <w:ind w:left="216"/>
    </w:pPr>
  </w:style>
  <w:style w:type="paragraph" w:styleId="Caption">
    <w:name w:val="caption"/>
    <w:basedOn w:val="Normal"/>
    <w:next w:val="Normal"/>
    <w:uiPriority w:val="35"/>
    <w:unhideWhenUsed/>
    <w:qFormat/>
    <w:rsid w:val="0060767E"/>
    <w:pPr>
      <w:spacing w:after="200"/>
    </w:pPr>
    <w:rPr>
      <w:i/>
      <w:iCs/>
      <w:color w:val="44546A" w:themeColor="text2"/>
      <w:sz w:val="18"/>
      <w:szCs w:val="18"/>
    </w:rPr>
  </w:style>
  <w:style w:type="paragraph" w:styleId="TableofFigures">
    <w:name w:val="table of figures"/>
    <w:basedOn w:val="Normal"/>
    <w:next w:val="Normal"/>
    <w:uiPriority w:val="99"/>
    <w:unhideWhenUsed/>
    <w:rsid w:val="00222D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6540">
      <w:bodyDiv w:val="1"/>
      <w:marLeft w:val="0"/>
      <w:marRight w:val="0"/>
      <w:marTop w:val="0"/>
      <w:marBottom w:val="0"/>
      <w:divBdr>
        <w:top w:val="none" w:sz="0" w:space="0" w:color="auto"/>
        <w:left w:val="none" w:sz="0" w:space="0" w:color="auto"/>
        <w:bottom w:val="none" w:sz="0" w:space="0" w:color="auto"/>
        <w:right w:val="none" w:sz="0" w:space="0" w:color="auto"/>
      </w:divBdr>
    </w:div>
    <w:div w:id="658924678">
      <w:marLeft w:val="0"/>
      <w:marRight w:val="0"/>
      <w:marTop w:val="0"/>
      <w:marBottom w:val="0"/>
      <w:divBdr>
        <w:top w:val="none" w:sz="0" w:space="0" w:color="auto"/>
        <w:left w:val="none" w:sz="0" w:space="0" w:color="auto"/>
        <w:bottom w:val="none" w:sz="0" w:space="0" w:color="auto"/>
        <w:right w:val="none" w:sz="0" w:space="0" w:color="auto"/>
      </w:divBdr>
    </w:div>
    <w:div w:id="658924679">
      <w:marLeft w:val="0"/>
      <w:marRight w:val="0"/>
      <w:marTop w:val="0"/>
      <w:marBottom w:val="0"/>
      <w:divBdr>
        <w:top w:val="none" w:sz="0" w:space="0" w:color="auto"/>
        <w:left w:val="none" w:sz="0" w:space="0" w:color="auto"/>
        <w:bottom w:val="none" w:sz="0" w:space="0" w:color="auto"/>
        <w:right w:val="none" w:sz="0" w:space="0" w:color="auto"/>
      </w:divBdr>
    </w:div>
    <w:div w:id="658924680">
      <w:marLeft w:val="0"/>
      <w:marRight w:val="0"/>
      <w:marTop w:val="0"/>
      <w:marBottom w:val="0"/>
      <w:divBdr>
        <w:top w:val="none" w:sz="0" w:space="0" w:color="auto"/>
        <w:left w:val="none" w:sz="0" w:space="0" w:color="auto"/>
        <w:bottom w:val="none" w:sz="0" w:space="0" w:color="auto"/>
        <w:right w:val="none" w:sz="0" w:space="0" w:color="auto"/>
      </w:divBdr>
    </w:div>
    <w:div w:id="658924681">
      <w:marLeft w:val="0"/>
      <w:marRight w:val="0"/>
      <w:marTop w:val="0"/>
      <w:marBottom w:val="0"/>
      <w:divBdr>
        <w:top w:val="none" w:sz="0" w:space="0" w:color="auto"/>
        <w:left w:val="none" w:sz="0" w:space="0" w:color="auto"/>
        <w:bottom w:val="none" w:sz="0" w:space="0" w:color="auto"/>
        <w:right w:val="none" w:sz="0" w:space="0" w:color="auto"/>
      </w:divBdr>
    </w:div>
    <w:div w:id="742607421">
      <w:bodyDiv w:val="1"/>
      <w:marLeft w:val="0"/>
      <w:marRight w:val="0"/>
      <w:marTop w:val="0"/>
      <w:marBottom w:val="0"/>
      <w:divBdr>
        <w:top w:val="none" w:sz="0" w:space="0" w:color="auto"/>
        <w:left w:val="none" w:sz="0" w:space="0" w:color="auto"/>
        <w:bottom w:val="none" w:sz="0" w:space="0" w:color="auto"/>
        <w:right w:val="none" w:sz="0" w:space="0" w:color="auto"/>
      </w:divBdr>
    </w:div>
    <w:div w:id="932324514">
      <w:bodyDiv w:val="1"/>
      <w:marLeft w:val="0"/>
      <w:marRight w:val="0"/>
      <w:marTop w:val="0"/>
      <w:marBottom w:val="0"/>
      <w:divBdr>
        <w:top w:val="none" w:sz="0" w:space="0" w:color="auto"/>
        <w:left w:val="none" w:sz="0" w:space="0" w:color="auto"/>
        <w:bottom w:val="none" w:sz="0" w:space="0" w:color="auto"/>
        <w:right w:val="none" w:sz="0" w:space="0" w:color="auto"/>
      </w:divBdr>
    </w:div>
    <w:div w:id="1001011180">
      <w:bodyDiv w:val="1"/>
      <w:marLeft w:val="0"/>
      <w:marRight w:val="0"/>
      <w:marTop w:val="0"/>
      <w:marBottom w:val="0"/>
      <w:divBdr>
        <w:top w:val="none" w:sz="0" w:space="0" w:color="auto"/>
        <w:left w:val="none" w:sz="0" w:space="0" w:color="auto"/>
        <w:bottom w:val="none" w:sz="0" w:space="0" w:color="auto"/>
        <w:right w:val="none" w:sz="0" w:space="0" w:color="auto"/>
      </w:divBdr>
    </w:div>
    <w:div w:id="1162308816">
      <w:bodyDiv w:val="1"/>
      <w:marLeft w:val="0"/>
      <w:marRight w:val="0"/>
      <w:marTop w:val="0"/>
      <w:marBottom w:val="0"/>
      <w:divBdr>
        <w:top w:val="none" w:sz="0" w:space="0" w:color="auto"/>
        <w:left w:val="none" w:sz="0" w:space="0" w:color="auto"/>
        <w:bottom w:val="none" w:sz="0" w:space="0" w:color="auto"/>
        <w:right w:val="none" w:sz="0" w:space="0" w:color="auto"/>
      </w:divBdr>
    </w:div>
    <w:div w:id="1706978189">
      <w:bodyDiv w:val="1"/>
      <w:marLeft w:val="0"/>
      <w:marRight w:val="0"/>
      <w:marTop w:val="0"/>
      <w:marBottom w:val="0"/>
      <w:divBdr>
        <w:top w:val="none" w:sz="0" w:space="0" w:color="auto"/>
        <w:left w:val="none" w:sz="0" w:space="0" w:color="auto"/>
        <w:bottom w:val="none" w:sz="0" w:space="0" w:color="auto"/>
        <w:right w:val="none" w:sz="0" w:space="0" w:color="auto"/>
      </w:divBdr>
    </w:div>
    <w:div w:id="1922372440">
      <w:bodyDiv w:val="1"/>
      <w:marLeft w:val="0"/>
      <w:marRight w:val="0"/>
      <w:marTop w:val="0"/>
      <w:marBottom w:val="0"/>
      <w:divBdr>
        <w:top w:val="none" w:sz="0" w:space="0" w:color="auto"/>
        <w:left w:val="none" w:sz="0" w:space="0" w:color="auto"/>
        <w:bottom w:val="none" w:sz="0" w:space="0" w:color="auto"/>
        <w:right w:val="none" w:sz="0" w:space="0" w:color="auto"/>
      </w:divBdr>
    </w:div>
    <w:div w:id="21016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0A11-1035-4CD9-AE33-49374030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9074</Words>
  <Characters>51728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First National Bank</Company>
  <LinksUpToDate>false</LinksUpToDate>
  <CharactersWithSpaces>60681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Dahms</dc:creator>
  <cp:keywords/>
  <dc:description/>
  <cp:lastModifiedBy>Reviewer 1</cp:lastModifiedBy>
  <cp:revision>2</cp:revision>
  <cp:lastPrinted>2019-07-07T19:34:00Z</cp:lastPrinted>
  <dcterms:created xsi:type="dcterms:W3CDTF">2020-09-01T22:31:00Z</dcterms:created>
  <dcterms:modified xsi:type="dcterms:W3CDTF">2020-09-01T22:31:00Z</dcterms:modified>
</cp:coreProperties>
</file>